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1CC8" w14:textId="77777777" w:rsidR="00F54E69" w:rsidRPr="00F54E69" w:rsidRDefault="00F54E69" w:rsidP="00F54E69">
      <w:pPr>
        <w:jc w:val="both"/>
        <w:rPr>
          <w:rFonts w:ascii="Arial Nova" w:hAnsi="Arial Nova"/>
        </w:rPr>
      </w:pPr>
    </w:p>
    <w:p w14:paraId="4734E82B" w14:textId="77777777" w:rsidR="00F54E69" w:rsidRPr="00F54E69" w:rsidRDefault="00F54E69" w:rsidP="00F54E69">
      <w:pPr>
        <w:jc w:val="both"/>
        <w:rPr>
          <w:rFonts w:ascii="Arial Nova" w:hAnsi="Arial Nova"/>
        </w:rPr>
      </w:pPr>
      <w:r w:rsidRPr="00F54E69">
        <w:rPr>
          <w:rFonts w:ascii="Arial Nova" w:hAnsi="Arial Nova"/>
          <w:b/>
          <w:bCs/>
          <w:color w:val="002060"/>
          <w:sz w:val="28"/>
          <w:szCs w:val="28"/>
        </w:rPr>
        <w:t>Empresario:</w:t>
      </w:r>
      <w:r w:rsidRPr="00F54E69">
        <w:rPr>
          <w:rFonts w:ascii="Arial Nova" w:hAnsi="Arial Nova"/>
          <w:color w:val="002060"/>
          <w:sz w:val="28"/>
          <w:szCs w:val="28"/>
        </w:rPr>
        <w:t xml:space="preserve"> </w:t>
      </w:r>
      <w:r w:rsidRPr="00F54E69">
        <w:rPr>
          <w:rFonts w:ascii="Arial Nova" w:hAnsi="Arial Nova"/>
        </w:rPr>
        <w:t>Para la constitución de la empresa unipersonal, en la Cámara de Comercio de Magangué podrá realzar de manera simultánea los siguientes trámites:</w:t>
      </w:r>
    </w:p>
    <w:p w14:paraId="53BB8659" w14:textId="77777777" w:rsidR="00F54E69" w:rsidRPr="00F54E69" w:rsidRDefault="00F54E69" w:rsidP="00F54E69">
      <w:pPr>
        <w:jc w:val="both"/>
        <w:rPr>
          <w:rFonts w:ascii="Arial Nova" w:hAnsi="Arial Nova"/>
        </w:rPr>
      </w:pPr>
    </w:p>
    <w:p w14:paraId="5C1DDE2B" w14:textId="7F4C128D" w:rsidR="00F54E69" w:rsidRPr="00F54E69" w:rsidRDefault="00F54E69" w:rsidP="00F54E69">
      <w:pPr>
        <w:pStyle w:val="Prrafodelista"/>
        <w:numPr>
          <w:ilvl w:val="0"/>
          <w:numId w:val="9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Consulta de nombre o control de homonimia</w:t>
      </w:r>
    </w:p>
    <w:p w14:paraId="00E10FA9" w14:textId="131F52E5" w:rsidR="00F54E69" w:rsidRPr="00F54E69" w:rsidRDefault="00F54E69" w:rsidP="00F54E69">
      <w:pPr>
        <w:pStyle w:val="Prrafodelista"/>
        <w:numPr>
          <w:ilvl w:val="0"/>
          <w:numId w:val="9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Matricula mercantil de la entidad y de (los) establecimientos (s) de Comercio</w:t>
      </w:r>
    </w:p>
    <w:p w14:paraId="5522796B" w14:textId="47B4DF21" w:rsidR="00F54E69" w:rsidRPr="00F54E69" w:rsidRDefault="00F54E69" w:rsidP="00F54E69">
      <w:pPr>
        <w:pStyle w:val="Prrafodelista"/>
        <w:numPr>
          <w:ilvl w:val="0"/>
          <w:numId w:val="9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 xml:space="preserve">Inscripción en el Registro Único Tributario y Generación del </w:t>
      </w:r>
      <w:proofErr w:type="spellStart"/>
      <w:r w:rsidRPr="00F54E69">
        <w:rPr>
          <w:rFonts w:ascii="Arial Nova" w:hAnsi="Arial Nova"/>
        </w:rPr>
        <w:t>Nit</w:t>
      </w:r>
      <w:proofErr w:type="spellEnd"/>
      <w:r w:rsidRPr="00F54E69">
        <w:rPr>
          <w:rFonts w:ascii="Arial Nova" w:hAnsi="Arial Nova"/>
        </w:rPr>
        <w:t>, ante la DIAN</w:t>
      </w:r>
    </w:p>
    <w:p w14:paraId="2698F276" w14:textId="4A37DA86" w:rsidR="00F54E69" w:rsidRPr="00F54E69" w:rsidRDefault="00F54E69" w:rsidP="00F54E69">
      <w:pPr>
        <w:pStyle w:val="Prrafodelista"/>
        <w:numPr>
          <w:ilvl w:val="0"/>
          <w:numId w:val="9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Liquidación y Recaudo del Impuesto de Registro ante la Gobernación</w:t>
      </w:r>
    </w:p>
    <w:p w14:paraId="549A7015" w14:textId="03FD6B83" w:rsidR="00F54E69" w:rsidRPr="00F54E69" w:rsidRDefault="00F54E69" w:rsidP="00F54E69">
      <w:pPr>
        <w:pStyle w:val="Prrafodelista"/>
        <w:numPr>
          <w:ilvl w:val="0"/>
          <w:numId w:val="9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Inscripción de Libros de Comercio</w:t>
      </w:r>
    </w:p>
    <w:p w14:paraId="43CABFF4" w14:textId="77777777" w:rsidR="00F54E69" w:rsidRPr="00F54E69" w:rsidRDefault="00F54E69" w:rsidP="00F54E69">
      <w:pPr>
        <w:jc w:val="both"/>
        <w:rPr>
          <w:rFonts w:ascii="Arial Nova" w:hAnsi="Arial Nova"/>
        </w:rPr>
      </w:pPr>
    </w:p>
    <w:p w14:paraId="5432C3D0" w14:textId="77777777" w:rsidR="00F54E69" w:rsidRPr="00F54E69" w:rsidRDefault="00F54E69" w:rsidP="00F54E69">
      <w:p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 xml:space="preserve">La Empresa Unipersonal podrá constituirse mediante documento privado o escritura pública, de conformidad con el </w:t>
      </w:r>
      <w:r w:rsidRPr="00F54E69">
        <w:rPr>
          <w:rFonts w:ascii="Arial Nova" w:hAnsi="Arial Nova"/>
          <w:i/>
          <w:iCs/>
          <w:color w:val="002060"/>
        </w:rPr>
        <w:t xml:space="preserve">artículo 72 de la Ley 222 de 1995 </w:t>
      </w:r>
      <w:r w:rsidRPr="00F54E69">
        <w:rPr>
          <w:rFonts w:ascii="Arial Nova" w:hAnsi="Arial Nova"/>
        </w:rPr>
        <w:t>el cual deberá contener como mínimo:</w:t>
      </w:r>
    </w:p>
    <w:p w14:paraId="3A8EEA0A" w14:textId="77777777" w:rsidR="00F54E69" w:rsidRPr="00F54E69" w:rsidRDefault="00F54E69" w:rsidP="00F54E69">
      <w:pPr>
        <w:jc w:val="both"/>
        <w:rPr>
          <w:rFonts w:ascii="Arial Nova" w:hAnsi="Arial Nova"/>
        </w:rPr>
      </w:pPr>
    </w:p>
    <w:p w14:paraId="17B5558E" w14:textId="41387BD2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Nombre, identificación, domicilio y dirección del empresario.</w:t>
      </w:r>
    </w:p>
    <w:p w14:paraId="229FECD9" w14:textId="3D004F55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Denominación o razón social de la empresa, seguida de la expresión “Empresa Unipersonal” o de su sigla E.U., en caso de faltar esta expresión el empresario responderá ilimitadamente.</w:t>
      </w:r>
    </w:p>
    <w:p w14:paraId="6C4E0683" w14:textId="4DF3046A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El domicilio de la empresa.</w:t>
      </w:r>
    </w:p>
    <w:p w14:paraId="085CCCF3" w14:textId="541D4204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El término de duración, si este no fuere indefinido.</w:t>
      </w:r>
    </w:p>
    <w:p w14:paraId="6B2F3568" w14:textId="54ECF7CF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Una enunciación clara y completa de las actividades principales, a menos que el empresario indique que la empresa podrá realizar cualquier acto lícito de comercio.</w:t>
      </w:r>
    </w:p>
    <w:p w14:paraId="0D20BA4A" w14:textId="66A98CF5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El monto del capital, haciendo una descripción pormenorizada de los bienes aportados en especie con la estimación de su valor.</w:t>
      </w:r>
    </w:p>
    <w:p w14:paraId="3B9764C0" w14:textId="149EB9E9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El número de cuotas de igual valor nominal en que está dividido el capital de la empresa.</w:t>
      </w:r>
    </w:p>
    <w:p w14:paraId="3A00F89C" w14:textId="721D4868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La forma de administración y facultades de sus administradores (a falta de estipulación se entenderá que los administradores podrán adelantar todos los actos comprendidos dentro de las actividades previstas), nombre y documento de identidad de los administradores; el empresario puede ser el mismo administrador.</w:t>
      </w:r>
    </w:p>
    <w:p w14:paraId="524E50DD" w14:textId="200F32C9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Cuando sea del caso se debe dejar la constancia de delegación de la administración, indicando el cargo en el cual se le delegó, el nombre y documento de identidad de la(s) persona(s) en que se delegó y la constancia de aceptación del cargo. Mientras se mantenga dicha delegación, el empresario no podrá realizar actos o contratos a nombre de la empresa.</w:t>
      </w:r>
    </w:p>
    <w:p w14:paraId="2181001C" w14:textId="07170149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Carta de aceptación de(l) administrador(es) indicando documento de identidad y fecha de expedición, si no consta en el documento de constitución.</w:t>
      </w:r>
    </w:p>
    <w:p w14:paraId="6CEDF322" w14:textId="4218702C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  <w:b/>
          <w:bCs/>
          <w:color w:val="002060"/>
        </w:rPr>
      </w:pPr>
      <w:r w:rsidRPr="00F54E69">
        <w:rPr>
          <w:rFonts w:ascii="Arial Nova" w:hAnsi="Arial Nova"/>
          <w:b/>
          <w:bCs/>
          <w:color w:val="002060"/>
        </w:rPr>
        <w:t>Correo electrónico es requisito indispensable para finalizar el trámite.</w:t>
      </w:r>
    </w:p>
    <w:p w14:paraId="7F954BB2" w14:textId="52A7AB72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  <w:b/>
          <w:bCs/>
          <w:color w:val="002060"/>
        </w:rPr>
      </w:pPr>
      <w:r w:rsidRPr="00F54E69">
        <w:rPr>
          <w:rFonts w:ascii="Arial Nova" w:hAnsi="Arial Nova"/>
          <w:b/>
          <w:bCs/>
          <w:color w:val="002060"/>
        </w:rPr>
        <w:t>Para agilizar el trámite puede presentar en medio magnético (correo electrónico, cd, memoria USB) el archivo del documento a tramitar.</w:t>
      </w:r>
    </w:p>
    <w:p w14:paraId="1D85DEAE" w14:textId="2E203993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lastRenderedPageBreak/>
        <w:t>Si es beneficiario de la ley 1780 de 2016 (Ley de emprendimiento Juvenil), debe presentar fotocopia de la cédula de los accionistas</w:t>
      </w:r>
    </w:p>
    <w:p w14:paraId="33BC8C28" w14:textId="2AB22F68" w:rsidR="00F54E69" w:rsidRPr="00F54E69" w:rsidRDefault="00F54E69" w:rsidP="00F54E69">
      <w:pPr>
        <w:pStyle w:val="Prrafodelista"/>
        <w:numPr>
          <w:ilvl w:val="0"/>
          <w:numId w:val="10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La persona encargada de atención al cliente le ayudará a diligenciar los formularios y revisará previamente el documento público o privado de constitución, con el fin de agilizar su trámite y evitar futuras demoras o devoluciones del trámite.</w:t>
      </w:r>
    </w:p>
    <w:p w14:paraId="6359B74A" w14:textId="77777777" w:rsidR="00F54E69" w:rsidRPr="00F54E69" w:rsidRDefault="00F54E69" w:rsidP="00F54E69">
      <w:pPr>
        <w:jc w:val="both"/>
        <w:rPr>
          <w:rFonts w:ascii="Arial Nova" w:hAnsi="Arial Nova"/>
        </w:rPr>
      </w:pPr>
    </w:p>
    <w:p w14:paraId="03D98D25" w14:textId="77777777" w:rsidR="00F54E69" w:rsidRPr="00F54E69" w:rsidRDefault="00F54E69" w:rsidP="00F54E69">
      <w:pPr>
        <w:jc w:val="both"/>
        <w:rPr>
          <w:rFonts w:ascii="Arial Nova" w:hAnsi="Arial Nova"/>
          <w:b/>
          <w:bCs/>
          <w:color w:val="002060"/>
          <w:sz w:val="28"/>
          <w:szCs w:val="28"/>
        </w:rPr>
      </w:pPr>
      <w:r w:rsidRPr="00F54E69">
        <w:rPr>
          <w:rFonts w:ascii="Arial Nova" w:hAnsi="Arial Nova"/>
          <w:b/>
          <w:bCs/>
          <w:color w:val="002060"/>
          <w:sz w:val="28"/>
          <w:szCs w:val="28"/>
        </w:rPr>
        <w:t>Requisitos:</w:t>
      </w:r>
    </w:p>
    <w:p w14:paraId="4C087033" w14:textId="44DF4165" w:rsidR="00F54E69" w:rsidRPr="00F54E69" w:rsidRDefault="00F54E69" w:rsidP="00F54E69">
      <w:pPr>
        <w:pStyle w:val="Prrafodelista"/>
        <w:numPr>
          <w:ilvl w:val="0"/>
          <w:numId w:val="11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 xml:space="preserve">Consulta de homonimia, se realiza en </w:t>
      </w:r>
      <w:proofErr w:type="gramStart"/>
      <w:r w:rsidRPr="00F54E69">
        <w:rPr>
          <w:rFonts w:ascii="Arial Nova" w:hAnsi="Arial Nova"/>
        </w:rPr>
        <w:t>caja</w:t>
      </w:r>
      <w:proofErr w:type="gramEnd"/>
      <w:r w:rsidRPr="00F54E69">
        <w:rPr>
          <w:rFonts w:ascii="Arial Nova" w:hAnsi="Arial Nova"/>
        </w:rPr>
        <w:t xml:space="preserve"> o atención al cliente.</w:t>
      </w:r>
    </w:p>
    <w:p w14:paraId="7AC5315C" w14:textId="02BB33E8" w:rsidR="00F54E69" w:rsidRPr="00F54E69" w:rsidRDefault="00F54E69" w:rsidP="00F54E69">
      <w:pPr>
        <w:pStyle w:val="Prrafodelista"/>
        <w:numPr>
          <w:ilvl w:val="0"/>
          <w:numId w:val="11"/>
        </w:numPr>
        <w:jc w:val="both"/>
        <w:rPr>
          <w:rFonts w:ascii="Arial Nova" w:hAnsi="Arial Nova"/>
          <w:b/>
          <w:bCs/>
          <w:color w:val="002060"/>
        </w:rPr>
      </w:pPr>
      <w:r w:rsidRPr="00F54E69">
        <w:rPr>
          <w:rFonts w:ascii="Arial Nova" w:hAnsi="Arial Nova"/>
        </w:rPr>
        <w:t xml:space="preserve">Correo electrónico de la persona jurídica, </w:t>
      </w:r>
      <w:r w:rsidRPr="00F54E69">
        <w:rPr>
          <w:rFonts w:ascii="Arial Nova" w:hAnsi="Arial Nova"/>
          <w:b/>
          <w:bCs/>
          <w:color w:val="002060"/>
        </w:rPr>
        <w:t>es requisito indispensable para finalizar el trámite.</w:t>
      </w:r>
    </w:p>
    <w:p w14:paraId="7A0398A5" w14:textId="6F075AE3" w:rsidR="00F54E69" w:rsidRPr="00F54E69" w:rsidRDefault="00F54E69" w:rsidP="00F54E69">
      <w:pPr>
        <w:pStyle w:val="Prrafodelista"/>
        <w:numPr>
          <w:ilvl w:val="0"/>
          <w:numId w:val="11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Presentación personal del Representante Legal o poder autenticado, para la realización del trámite</w:t>
      </w:r>
    </w:p>
    <w:p w14:paraId="19081F99" w14:textId="77777777" w:rsidR="00F54E69" w:rsidRDefault="00F54E69" w:rsidP="00F54E69">
      <w:pPr>
        <w:jc w:val="both"/>
        <w:rPr>
          <w:rFonts w:ascii="Arial Nova" w:hAnsi="Arial Nova"/>
        </w:rPr>
      </w:pPr>
    </w:p>
    <w:p w14:paraId="7703E674" w14:textId="07B2C80D" w:rsidR="00F54E69" w:rsidRPr="00F54E69" w:rsidRDefault="00F54E69" w:rsidP="00F54E69">
      <w:pPr>
        <w:jc w:val="both"/>
        <w:rPr>
          <w:rFonts w:ascii="Arial Nova" w:hAnsi="Arial Nova"/>
        </w:rPr>
      </w:pPr>
      <w:r w:rsidRPr="00F54E69">
        <w:rPr>
          <w:rFonts w:ascii="Arial Nova" w:hAnsi="Arial Nova"/>
          <w:i/>
          <w:iCs/>
          <w:color w:val="002060"/>
        </w:rPr>
        <w:t>Recuerde:</w:t>
      </w:r>
      <w:r w:rsidRPr="00F54E69">
        <w:rPr>
          <w:rFonts w:ascii="Arial Nova" w:hAnsi="Arial Nova"/>
          <w:color w:val="002060"/>
        </w:rPr>
        <w:t xml:space="preserve"> </w:t>
      </w:r>
      <w:r w:rsidRPr="00F54E69">
        <w:rPr>
          <w:rFonts w:ascii="Arial Nova" w:hAnsi="Arial Nova"/>
        </w:rPr>
        <w:t xml:space="preserve">de conformidad con el </w:t>
      </w:r>
      <w:r w:rsidRPr="00F54E69">
        <w:rPr>
          <w:rFonts w:ascii="Arial Nova" w:hAnsi="Arial Nova"/>
          <w:i/>
          <w:iCs/>
          <w:color w:val="002060"/>
        </w:rPr>
        <w:t>artículo 175 del Decreto Ley 0019 de 2012,</w:t>
      </w:r>
      <w:r w:rsidRPr="00F54E69">
        <w:rPr>
          <w:rFonts w:ascii="Arial Nova" w:hAnsi="Arial Nova"/>
          <w:color w:val="002060"/>
        </w:rPr>
        <w:t xml:space="preserve"> </w:t>
      </w:r>
      <w:r w:rsidRPr="00F54E69">
        <w:rPr>
          <w:rFonts w:ascii="Arial Nova" w:hAnsi="Arial Nova"/>
        </w:rPr>
        <w:t>deberán inscribirse los siguientes libros: registro de socios y libro de actas de asamblea</w:t>
      </w:r>
    </w:p>
    <w:p w14:paraId="6BACDB5C" w14:textId="77777777" w:rsidR="00F54E69" w:rsidRPr="00F54E69" w:rsidRDefault="00F54E69" w:rsidP="00F54E69">
      <w:pPr>
        <w:jc w:val="both"/>
        <w:rPr>
          <w:rFonts w:ascii="Arial Nova" w:hAnsi="Arial Nova"/>
        </w:rPr>
      </w:pPr>
    </w:p>
    <w:p w14:paraId="616855ED" w14:textId="77777777" w:rsidR="00F54E69" w:rsidRPr="00F54E69" w:rsidRDefault="00F54E69" w:rsidP="00F54E69">
      <w:pPr>
        <w:jc w:val="both"/>
        <w:rPr>
          <w:rFonts w:ascii="Arial Nova" w:hAnsi="Arial Nova"/>
          <w:b/>
          <w:bCs/>
          <w:color w:val="002060"/>
          <w:sz w:val="28"/>
          <w:szCs w:val="28"/>
        </w:rPr>
      </w:pPr>
      <w:r w:rsidRPr="00F54E69">
        <w:rPr>
          <w:rFonts w:ascii="Arial Nova" w:hAnsi="Arial Nova"/>
          <w:b/>
          <w:bCs/>
          <w:color w:val="002060"/>
          <w:sz w:val="28"/>
          <w:szCs w:val="28"/>
        </w:rPr>
        <w:t>Costos:</w:t>
      </w:r>
    </w:p>
    <w:p w14:paraId="7AB54886" w14:textId="5A85498E" w:rsidR="00F54E69" w:rsidRPr="00F54E69" w:rsidRDefault="00F54E69" w:rsidP="00F54E69">
      <w:pPr>
        <w:pStyle w:val="Prrafodelista"/>
        <w:numPr>
          <w:ilvl w:val="0"/>
          <w:numId w:val="12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Cancele el valor de los derechos de inscripción por la matrícula mercantil, los cuales liquidará el cajero con base en información financiera de la entidad.</w:t>
      </w:r>
    </w:p>
    <w:p w14:paraId="17AC3E4F" w14:textId="7A1C5C70" w:rsidR="00F54E69" w:rsidRPr="00F54E69" w:rsidRDefault="00F54E69" w:rsidP="00F54E69">
      <w:pPr>
        <w:pStyle w:val="Prrafodelista"/>
        <w:numPr>
          <w:ilvl w:val="0"/>
          <w:numId w:val="12"/>
        </w:numPr>
        <w:jc w:val="both"/>
        <w:rPr>
          <w:rFonts w:ascii="Arial Nova" w:hAnsi="Arial Nova"/>
        </w:rPr>
      </w:pPr>
      <w:r w:rsidRPr="00F54E69">
        <w:rPr>
          <w:rFonts w:ascii="Arial Nova" w:hAnsi="Arial Nova"/>
        </w:rPr>
        <w:t>La Cámara de Comercio en Convenio con la Gobernación, recauda el Impuesto de Registro con destino a la Gobernación, como un servicio de simplificación de trámites al empresario</w:t>
      </w:r>
    </w:p>
    <w:p w14:paraId="45DF1977" w14:textId="77777777" w:rsidR="00F54E69" w:rsidRPr="00F54E69" w:rsidRDefault="00F54E69" w:rsidP="00F54E69">
      <w:pPr>
        <w:jc w:val="both"/>
        <w:rPr>
          <w:rFonts w:ascii="Arial Nova" w:hAnsi="Arial Nova"/>
        </w:rPr>
      </w:pPr>
    </w:p>
    <w:p w14:paraId="1AE0CFFC" w14:textId="12564CD5" w:rsidR="00F54E69" w:rsidRPr="00F54E69" w:rsidRDefault="00F54E69" w:rsidP="00F54E69">
      <w:pPr>
        <w:jc w:val="both"/>
        <w:rPr>
          <w:rFonts w:ascii="Arial Nova" w:hAnsi="Arial Nova"/>
        </w:rPr>
      </w:pPr>
      <w:r w:rsidRPr="00F54E69">
        <w:rPr>
          <w:rFonts w:ascii="Arial Nova" w:hAnsi="Arial Nova"/>
          <w:b/>
          <w:bCs/>
          <w:color w:val="002060"/>
          <w:sz w:val="28"/>
          <w:szCs w:val="28"/>
        </w:rPr>
        <w:t>¿Como se ceden las cuotas?</w:t>
      </w:r>
      <w:r w:rsidRPr="00F54E69">
        <w:rPr>
          <w:rFonts w:ascii="Arial Nova" w:hAnsi="Arial Nova"/>
          <w:color w:val="002060"/>
          <w:sz w:val="28"/>
          <w:szCs w:val="28"/>
        </w:rPr>
        <w:t xml:space="preserve"> </w:t>
      </w:r>
      <w:r w:rsidRPr="00F54E69">
        <w:rPr>
          <w:rFonts w:ascii="Arial Nova" w:hAnsi="Arial Nova"/>
        </w:rPr>
        <w:t xml:space="preserve">La cesión de las cuotas que hace el titular de la </w:t>
      </w:r>
      <w:proofErr w:type="gramStart"/>
      <w:r w:rsidRPr="00F54E69">
        <w:rPr>
          <w:rFonts w:ascii="Arial Nova" w:hAnsi="Arial Nova"/>
        </w:rPr>
        <w:t>empresa,</w:t>
      </w:r>
      <w:proofErr w:type="gramEnd"/>
      <w:r w:rsidRPr="00F54E69">
        <w:rPr>
          <w:rFonts w:ascii="Arial Nova" w:hAnsi="Arial Nova"/>
        </w:rPr>
        <w:t xml:space="preserve"> es una operación que se perfecciona mediante documento privado que se inscribe en el registro mercantil para que produzca efectos entre las partes y frente a terceros. El documento debe ser otorgado por el cedente, el cesionario y el representante legal, y reconocido ante notario o juez, o presentado personalmente por sus otorgantes ante la Cámara de Comercio.</w:t>
      </w:r>
    </w:p>
    <w:p w14:paraId="3D97C3A6" w14:textId="77777777" w:rsidR="00F54E69" w:rsidRPr="00F54E69" w:rsidRDefault="00F54E69" w:rsidP="00F54E69">
      <w:pPr>
        <w:jc w:val="both"/>
        <w:rPr>
          <w:rFonts w:ascii="Arial Nova" w:hAnsi="Arial Nova"/>
        </w:rPr>
      </w:pPr>
    </w:p>
    <w:p w14:paraId="7EAA143B" w14:textId="7C87D640" w:rsidR="001E230C" w:rsidRPr="00C0341F" w:rsidRDefault="001E230C" w:rsidP="00C0341F">
      <w:pPr>
        <w:jc w:val="both"/>
        <w:rPr>
          <w:rFonts w:ascii="Arial Nova" w:hAnsi="Arial Nova"/>
        </w:rPr>
      </w:pPr>
    </w:p>
    <w:sectPr w:rsidR="001E230C" w:rsidRPr="00C0341F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08335" w14:textId="77777777" w:rsidR="0024605B" w:rsidRDefault="0024605B" w:rsidP="002D33F6">
      <w:pPr>
        <w:spacing w:after="0" w:line="240" w:lineRule="auto"/>
      </w:pPr>
      <w:r>
        <w:separator/>
      </w:r>
    </w:p>
  </w:endnote>
  <w:endnote w:type="continuationSeparator" w:id="0">
    <w:p w14:paraId="0A856AEF" w14:textId="77777777" w:rsidR="0024605B" w:rsidRDefault="0024605B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0CE52494">
              <wp:simplePos x="0" y="0"/>
              <wp:positionH relativeFrom="leftMargin">
                <wp:align>right</wp:align>
              </wp:positionH>
              <wp:positionV relativeFrom="paragraph">
                <wp:posOffset>-281305</wp:posOffset>
              </wp:positionV>
              <wp:extent cx="819150" cy="664845"/>
              <wp:effectExtent l="0" t="0" r="0" b="1905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664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1217911D" w:rsidR="00DC624C" w:rsidRPr="00C33896" w:rsidRDefault="00CC4737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</w:t>
                          </w:r>
                          <w:r w:rsidR="0014227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AC-</w:t>
                          </w:r>
                          <w:r w:rsidR="00F54E6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087DA31A" w14:textId="6350A24A" w:rsidR="00DC624C" w:rsidRPr="00C33896" w:rsidRDefault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</w:t>
                          </w:r>
                          <w:r w:rsidR="00F54E6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  <w:r w:rsidR="000C7B6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13.3pt;margin-top:-22.15pt;width:64.5pt;height:52.35pt;z-index:25166438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" fillcolor="white [3201]" stroked="f" strokeweight=".5pt">
              <v:textbox>
                <w:txbxContent>
                  <w:p w14:paraId="380422B3" w14:textId="1217911D" w:rsidR="00DC624C" w:rsidRPr="00C33896" w:rsidRDefault="00CC4737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</w:t>
                    </w:r>
                    <w:r w:rsidR="0014227B">
                      <w:rPr>
                        <w:rFonts w:ascii="Arial Nova" w:hAnsi="Arial Nova"/>
                        <w:sz w:val="18"/>
                        <w:szCs w:val="18"/>
                      </w:rPr>
                      <w:t>AC-</w:t>
                    </w:r>
                    <w:r w:rsidR="00F54E69">
                      <w:rPr>
                        <w:rFonts w:ascii="Arial Nova" w:hAnsi="Arial Nova"/>
                        <w:sz w:val="18"/>
                        <w:szCs w:val="18"/>
                      </w:rPr>
                      <w:t>4</w:t>
                    </w:r>
                  </w:p>
                  <w:p w14:paraId="087DA31A" w14:textId="6350A24A" w:rsidR="00DC624C" w:rsidRPr="00C33896" w:rsidRDefault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</w:t>
                    </w:r>
                    <w:r w:rsidR="00F54E69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  <w:r w:rsidR="000C7B66">
                      <w:rPr>
                        <w:rFonts w:ascii="Arial Nova" w:hAnsi="Arial Nova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173092BB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BC2FF4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31/01/2025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173092BB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BC2FF4">
                      <w:rPr>
                        <w:rFonts w:ascii="Arial Nova" w:hAnsi="Arial Nova"/>
                        <w:sz w:val="18"/>
                        <w:szCs w:val="18"/>
                      </w:rPr>
                      <w:t>31/01/2025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F71CE" w14:textId="77777777" w:rsidR="0024605B" w:rsidRDefault="0024605B" w:rsidP="002D33F6">
      <w:pPr>
        <w:spacing w:after="0" w:line="240" w:lineRule="auto"/>
      </w:pPr>
      <w:r>
        <w:separator/>
      </w:r>
    </w:p>
  </w:footnote>
  <w:footnote w:type="continuationSeparator" w:id="0">
    <w:p w14:paraId="3D8037AB" w14:textId="77777777" w:rsidR="0024605B" w:rsidRDefault="0024605B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1780EDE5" w:rsidR="002D33F6" w:rsidRDefault="0014227B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08AACAC8">
              <wp:simplePos x="0" y="0"/>
              <wp:positionH relativeFrom="column">
                <wp:posOffset>-537210</wp:posOffset>
              </wp:positionH>
              <wp:positionV relativeFrom="paragraph">
                <wp:posOffset>-344805</wp:posOffset>
              </wp:positionV>
              <wp:extent cx="2802255" cy="781050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25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46045C65" w:rsidR="00BE7712" w:rsidRPr="00C33896" w:rsidRDefault="0014227B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Requisitos para la </w:t>
                          </w:r>
                          <w:r w:rsidR="00F54E69">
                            <w:rPr>
                              <w:rFonts w:ascii="Arial Nova" w:hAnsi="Arial Nova"/>
                              <w:lang w:val="es-ES"/>
                            </w:rPr>
                            <w:t>Constitución de una Empresa Unipersonal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2.3pt;margin-top:-27.15pt;width:220.65pt;height:6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46045C65" w:rsidR="00BE7712" w:rsidRPr="00C33896" w:rsidRDefault="0014227B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Requisitos para la </w:t>
                    </w:r>
                    <w:r w:rsidR="00F54E69">
                      <w:rPr>
                        <w:rFonts w:ascii="Arial Nova" w:hAnsi="Arial Nova"/>
                        <w:lang w:val="es-ES"/>
                      </w:rPr>
                      <w:t>Constitución de una Empresa Unipersonal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2E97582A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DE80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69826524" o:spid="_x0000_i1025" type="#_x0000_t75" style="width:441.75pt;height:429.75pt;visibility:visible;mso-wrap-style:square">
            <v:imagedata r:id="rId1" o:title=""/>
          </v:shape>
        </w:pict>
      </mc:Choice>
      <mc:Fallback>
        <w:drawing>
          <wp:inline distT="0" distB="0" distL="0" distR="0" wp14:anchorId="09544671" wp14:editId="011F1ADF">
            <wp:extent cx="5610225" cy="5457825"/>
            <wp:effectExtent l="0" t="0" r="0" b="0"/>
            <wp:docPr id="1369826524" name="Imagen 1369826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18356C"/>
    <w:multiLevelType w:val="hybridMultilevel"/>
    <w:tmpl w:val="64EE95B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48D"/>
    <w:multiLevelType w:val="hybridMultilevel"/>
    <w:tmpl w:val="654C952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57B1F"/>
    <w:multiLevelType w:val="hybridMultilevel"/>
    <w:tmpl w:val="33A0E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F40A7"/>
    <w:multiLevelType w:val="hybridMultilevel"/>
    <w:tmpl w:val="F548779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90FB6"/>
    <w:multiLevelType w:val="hybridMultilevel"/>
    <w:tmpl w:val="C5DC2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E6D2D"/>
    <w:multiLevelType w:val="hybridMultilevel"/>
    <w:tmpl w:val="2BCC9262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D27"/>
    <w:multiLevelType w:val="hybridMultilevel"/>
    <w:tmpl w:val="3892906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1581E"/>
    <w:multiLevelType w:val="hybridMultilevel"/>
    <w:tmpl w:val="35F8C25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765D3"/>
    <w:multiLevelType w:val="hybridMultilevel"/>
    <w:tmpl w:val="340AD25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136DD"/>
    <w:multiLevelType w:val="hybridMultilevel"/>
    <w:tmpl w:val="E69C8F8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E26A4"/>
    <w:multiLevelType w:val="hybridMultilevel"/>
    <w:tmpl w:val="5CEC275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3795E"/>
    <w:multiLevelType w:val="hybridMultilevel"/>
    <w:tmpl w:val="99D068F6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64377">
    <w:abstractNumId w:val="5"/>
  </w:num>
  <w:num w:numId="2" w16cid:durableId="679967190">
    <w:abstractNumId w:val="8"/>
  </w:num>
  <w:num w:numId="3" w16cid:durableId="2056805798">
    <w:abstractNumId w:val="11"/>
  </w:num>
  <w:num w:numId="4" w16cid:durableId="433786093">
    <w:abstractNumId w:val="0"/>
  </w:num>
  <w:num w:numId="5" w16cid:durableId="1236009153">
    <w:abstractNumId w:val="2"/>
  </w:num>
  <w:num w:numId="6" w16cid:durableId="921455788">
    <w:abstractNumId w:val="7"/>
  </w:num>
  <w:num w:numId="7" w16cid:durableId="1089501536">
    <w:abstractNumId w:val="3"/>
  </w:num>
  <w:num w:numId="8" w16cid:durableId="1699698978">
    <w:abstractNumId w:val="4"/>
  </w:num>
  <w:num w:numId="9" w16cid:durableId="1858037683">
    <w:abstractNumId w:val="6"/>
  </w:num>
  <w:num w:numId="10" w16cid:durableId="298265982">
    <w:abstractNumId w:val="10"/>
  </w:num>
  <w:num w:numId="11" w16cid:durableId="1864636507">
    <w:abstractNumId w:val="1"/>
  </w:num>
  <w:num w:numId="12" w16cid:durableId="16884810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1092A"/>
    <w:rsid w:val="000204E2"/>
    <w:rsid w:val="0008364C"/>
    <w:rsid w:val="000C7B66"/>
    <w:rsid w:val="00115E66"/>
    <w:rsid w:val="00121AAB"/>
    <w:rsid w:val="0014227B"/>
    <w:rsid w:val="001E230C"/>
    <w:rsid w:val="00206B99"/>
    <w:rsid w:val="00216056"/>
    <w:rsid w:val="00242DF3"/>
    <w:rsid w:val="00244BDB"/>
    <w:rsid w:val="0024605B"/>
    <w:rsid w:val="00272DC7"/>
    <w:rsid w:val="002D33F6"/>
    <w:rsid w:val="003158A4"/>
    <w:rsid w:val="003347CF"/>
    <w:rsid w:val="00372B63"/>
    <w:rsid w:val="00471F88"/>
    <w:rsid w:val="0051647A"/>
    <w:rsid w:val="0051690E"/>
    <w:rsid w:val="00535017"/>
    <w:rsid w:val="005359B7"/>
    <w:rsid w:val="00542C22"/>
    <w:rsid w:val="0058790A"/>
    <w:rsid w:val="0069170E"/>
    <w:rsid w:val="007543E9"/>
    <w:rsid w:val="00787A34"/>
    <w:rsid w:val="007B6FCE"/>
    <w:rsid w:val="008610E5"/>
    <w:rsid w:val="008D0B7F"/>
    <w:rsid w:val="00975ADC"/>
    <w:rsid w:val="00986562"/>
    <w:rsid w:val="00AC28F6"/>
    <w:rsid w:val="00AD28E8"/>
    <w:rsid w:val="00AE47E6"/>
    <w:rsid w:val="00AE54A3"/>
    <w:rsid w:val="00BC264B"/>
    <w:rsid w:val="00BC2FF4"/>
    <w:rsid w:val="00BC3D05"/>
    <w:rsid w:val="00BE7712"/>
    <w:rsid w:val="00C0341F"/>
    <w:rsid w:val="00C21EDD"/>
    <w:rsid w:val="00C33896"/>
    <w:rsid w:val="00CB6260"/>
    <w:rsid w:val="00CC4737"/>
    <w:rsid w:val="00D12AB2"/>
    <w:rsid w:val="00DC5769"/>
    <w:rsid w:val="00DC624C"/>
    <w:rsid w:val="00E14DAA"/>
    <w:rsid w:val="00E34894"/>
    <w:rsid w:val="00EE2D24"/>
    <w:rsid w:val="00F04803"/>
    <w:rsid w:val="00F267D0"/>
    <w:rsid w:val="00F40BDD"/>
    <w:rsid w:val="00F54E69"/>
    <w:rsid w:val="00F7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paragraph" w:customStyle="1" w:styleId="Contenidodelmarco">
    <w:name w:val="Contenido del marco"/>
    <w:basedOn w:val="Normal"/>
    <w:qFormat/>
    <w:rsid w:val="0014227B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47</cp:revision>
  <cp:lastPrinted>2025-02-17T19:19:00Z</cp:lastPrinted>
  <dcterms:created xsi:type="dcterms:W3CDTF">2024-09-05T19:35:00Z</dcterms:created>
  <dcterms:modified xsi:type="dcterms:W3CDTF">2025-02-17T19:19:00Z</dcterms:modified>
</cp:coreProperties>
</file>