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5722">
      <w:pPr>
        <w:pStyle w:val="Pues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ACTA DE CONSTITUCION</w:t>
      </w:r>
    </w:p>
    <w:p w:rsidR="00000000" w:rsidRDefault="00985722">
      <w:pPr>
        <w:jc w:val="center"/>
        <w:rPr>
          <w:rFonts w:ascii="Verdana" w:hAnsi="Verdana"/>
          <w:b/>
          <w:sz w:val="24"/>
        </w:rPr>
      </w:pPr>
    </w:p>
    <w:p w:rsidR="00000000" w:rsidRDefault="00985722">
      <w:pPr>
        <w:jc w:val="center"/>
        <w:rPr>
          <w:rFonts w:ascii="Verdana" w:hAnsi="Verdana"/>
          <w:b/>
          <w:sz w:val="24"/>
        </w:rPr>
      </w:pPr>
    </w:p>
    <w:p w:rsidR="00000000" w:rsidRDefault="00985722">
      <w:pPr>
        <w:jc w:val="center"/>
        <w:rPr>
          <w:rFonts w:ascii="Verdana" w:hAnsi="Verdana"/>
          <w:b/>
          <w:sz w:val="24"/>
        </w:rPr>
      </w:pPr>
      <w:bookmarkStart w:id="0" w:name="_GoBack"/>
      <w:r>
        <w:rPr>
          <w:rFonts w:ascii="Verdana" w:hAnsi="Verdana"/>
          <w:b/>
          <w:sz w:val="24"/>
        </w:rPr>
        <w:t xml:space="preserve">EMPRESA ASOCIATIVA DE TRABAJO   </w:t>
      </w:r>
      <w:bookmarkEnd w:id="0"/>
      <w:r>
        <w:rPr>
          <w:rFonts w:ascii="Verdana" w:hAnsi="Verdana"/>
          <w:b/>
          <w:sz w:val="24"/>
        </w:rPr>
        <w:t>____________________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En la Ciudad de _________________, Departamento de Casanare, a los ______ días del mes de _________ de ______, se reunieron los Señores:____________________, Mayores de edad Iden</w:t>
      </w:r>
      <w:r>
        <w:rPr>
          <w:rFonts w:ascii="Verdana" w:hAnsi="Verdana"/>
          <w:sz w:val="24"/>
        </w:rPr>
        <w:t>tificados  como aparece al pie de sus firmas y manifestaron: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Su voluntad de asociarse y constituirse a una Empresa Asociativa de Trabajo _____________________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Que para tal efecto adoptaron los correspondientes estatutos, observando plenamente las dispos</w:t>
      </w:r>
      <w:r>
        <w:rPr>
          <w:rFonts w:ascii="Verdana" w:hAnsi="Verdana"/>
          <w:sz w:val="24"/>
        </w:rPr>
        <w:t>iciones de la Ley 10 de 1991 y el Decreto 1100 de 1992 y en lo pertinente las normas del derecho comercial.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Que se hace necesario conformar la Junta de Asociados fundadores, que estará integrada por: ____________________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Que se hace necesario elegir Di</w:t>
      </w:r>
      <w:r>
        <w:rPr>
          <w:rFonts w:ascii="Verdana" w:hAnsi="Verdana"/>
          <w:sz w:val="24"/>
        </w:rPr>
        <w:t>rector Ejecutivo de la  empresa quien será _________________  cc.____________, para que como primera función adelante los tramites correspondientes ante la Cámara de Comercio de Casanare – Dian y  dentro de los quince (15) posteriores a la inscripción en e</w:t>
      </w:r>
      <w:r>
        <w:rPr>
          <w:rFonts w:ascii="Verdana" w:hAnsi="Verdana"/>
          <w:sz w:val="24"/>
        </w:rPr>
        <w:t>l registro Mercantil, adelante el tramite de registro de la personería jurídica ante el ministerio de trabajo y seguridad social.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Que igualmente se es necesario elegir al Tesorero de la Empresa quien será ______________________ cc._____________y cumplirá</w:t>
      </w:r>
      <w:r>
        <w:rPr>
          <w:rFonts w:ascii="Verdana" w:hAnsi="Verdana"/>
          <w:sz w:val="24"/>
        </w:rPr>
        <w:t xml:space="preserve"> las funciones que le asigne los estatutos.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Que igualmente  se  hace  necesario  elegir  la  Secretaria  de la Empresa quien será _________________cc.__________  y cumplirá las funciones que le asigne los estatutos.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Que igualmente  se  hace  necesario </w:t>
      </w:r>
      <w:r>
        <w:rPr>
          <w:rFonts w:ascii="Verdana" w:hAnsi="Verdana"/>
          <w:sz w:val="24"/>
        </w:rPr>
        <w:t xml:space="preserve"> elegir  la  Fiscal  de la Empresa quien será ___________________cc._____________ y cumplirá las funciones que le asigne los estatutos y como Vocal la señora.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___________________________         _____________________________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C.C. No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C.C. No </w:t>
      </w:r>
    </w:p>
    <w:p w:rsidR="00000000" w:rsidRDefault="00985722">
      <w:pPr>
        <w:pStyle w:val="Textoindependiente"/>
        <w:rPr>
          <w:rFonts w:ascii="Verdana" w:hAnsi="Verdana"/>
          <w:sz w:val="24"/>
        </w:rPr>
      </w:pPr>
    </w:p>
    <w:p w:rsidR="00000000" w:rsidRDefault="00985722">
      <w:pPr>
        <w:pStyle w:val="Textoindependiente"/>
        <w:jc w:val="center"/>
        <w:rPr>
          <w:b/>
          <w:color w:val="FF0000"/>
          <w:sz w:val="24"/>
        </w:rPr>
      </w:pPr>
      <w:r>
        <w:rPr>
          <w:sz w:val="24"/>
        </w:rPr>
        <w:t>(</w:t>
      </w:r>
      <w:r>
        <w:rPr>
          <w:b/>
          <w:color w:val="FF0000"/>
          <w:sz w:val="24"/>
        </w:rPr>
        <w:t>FIRM</w:t>
      </w:r>
      <w:r>
        <w:rPr>
          <w:b/>
          <w:color w:val="FF0000"/>
          <w:sz w:val="24"/>
        </w:rPr>
        <w:t>ADO POR TODOS LOS ASOCIADOS CON PRESENTACION PERSONAL O RECONOCIMINETO DE FIRMAS)</w:t>
      </w:r>
      <w:r>
        <w:br w:type="page"/>
      </w:r>
      <w:r>
        <w:rPr>
          <w:b/>
          <w:sz w:val="24"/>
        </w:rPr>
        <w:lastRenderedPageBreak/>
        <w:t>ESTATUTOS</w:t>
      </w:r>
    </w:p>
    <w:p w:rsidR="00000000" w:rsidRDefault="00985722">
      <w:pPr>
        <w:jc w:val="center"/>
        <w:rPr>
          <w:rFonts w:ascii="Verdana" w:hAnsi="Verdana"/>
          <w:b/>
          <w:sz w:val="24"/>
        </w:rPr>
      </w:pPr>
    </w:p>
    <w:p w:rsidR="00000000" w:rsidRDefault="00985722">
      <w:pPr>
        <w:jc w:val="center"/>
        <w:rPr>
          <w:rFonts w:ascii="Verdana" w:hAnsi="Verdana"/>
          <w:b/>
          <w:sz w:val="24"/>
        </w:rPr>
      </w:pPr>
    </w:p>
    <w:p w:rsidR="00000000" w:rsidRDefault="00985722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EMPRESA ASOCIATIVA DE TRABAJO _________________</w:t>
      </w:r>
    </w:p>
    <w:p w:rsidR="00000000" w:rsidRDefault="00985722">
      <w:pPr>
        <w:jc w:val="center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pStyle w:val="Textoindependiente21"/>
        <w:rPr>
          <w:rFonts w:ascii="Verdana" w:hAnsi="Verdana"/>
        </w:rPr>
      </w:pPr>
      <w:r>
        <w:rPr>
          <w:rFonts w:ascii="Verdana" w:hAnsi="Verdana"/>
        </w:rPr>
        <w:t>En la Ciudad de _________, Departamento de ____________, a los ____ días del mes de _________de 2004, se reunier</w:t>
      </w:r>
      <w:r>
        <w:rPr>
          <w:rFonts w:ascii="Verdana" w:hAnsi="Verdana"/>
        </w:rPr>
        <w:t xml:space="preserve">on _________________   ___________________   ____________________, identificados como aparece al pie de sus firmas y manifestaron su voluntad de constituir una </w:t>
      </w:r>
      <w:r>
        <w:rPr>
          <w:rFonts w:ascii="Verdana" w:hAnsi="Verdana"/>
          <w:b/>
        </w:rPr>
        <w:t>EMPRESA ASOCIATIVA DE TRABAJO</w:t>
      </w:r>
      <w:r>
        <w:rPr>
          <w:rFonts w:ascii="Verdana" w:hAnsi="Verdana"/>
        </w:rPr>
        <w:t xml:space="preserve"> que sé regirá por los siguientes estatutos y en lo no previsto en </w:t>
      </w:r>
      <w:r>
        <w:rPr>
          <w:rFonts w:ascii="Verdana" w:hAnsi="Verdana"/>
        </w:rPr>
        <w:t>ellos, por las normas que regulan la materia.</w:t>
      </w:r>
    </w:p>
    <w:p w:rsidR="00000000" w:rsidRDefault="00985722">
      <w:pPr>
        <w:pStyle w:val="Textoindependiente21"/>
        <w:rPr>
          <w:rFonts w:ascii="Verdana" w:hAnsi="Verdana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1: Razón social</w:t>
      </w:r>
      <w:r>
        <w:rPr>
          <w:rFonts w:ascii="Verdana" w:hAnsi="Verdana"/>
          <w:sz w:val="24"/>
        </w:rPr>
        <w:t xml:space="preserve"> la empresa se denominara:________________ </w:t>
      </w:r>
      <w:r>
        <w:rPr>
          <w:rFonts w:ascii="Verdana" w:hAnsi="Verdana"/>
          <w:b/>
          <w:sz w:val="24"/>
        </w:rPr>
        <w:t>EMPRESA ASOCIATIVA DE TRABAJO</w:t>
      </w:r>
      <w:r>
        <w:rPr>
          <w:rFonts w:ascii="Verdana" w:hAnsi="Verdana"/>
          <w:sz w:val="24"/>
        </w:rPr>
        <w:t xml:space="preserve"> 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2:   Domicilio</w:t>
      </w:r>
      <w:r>
        <w:rPr>
          <w:rFonts w:ascii="Verdana" w:hAnsi="Verdana"/>
          <w:sz w:val="24"/>
        </w:rPr>
        <w:t xml:space="preserve"> principal de la empresa será en la Ciudad de ________, Casanare.  En la Calle  ___</w:t>
      </w:r>
      <w:r>
        <w:rPr>
          <w:rFonts w:ascii="Verdana" w:hAnsi="Verdana"/>
          <w:sz w:val="24"/>
        </w:rPr>
        <w:t>__________       Barrio____________.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3:  Duración </w:t>
      </w:r>
      <w:r>
        <w:rPr>
          <w:rFonts w:ascii="Verdana" w:hAnsi="Verdana"/>
          <w:sz w:val="24"/>
        </w:rPr>
        <w:t>La Empresa Asociativa tendrá una duración de___________ años, contados a partir de la fecha del presente documento.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4: Objeto social: </w:t>
      </w:r>
      <w:r>
        <w:rPr>
          <w:rFonts w:ascii="Verdana" w:hAnsi="Verdana"/>
          <w:sz w:val="24"/>
        </w:rPr>
        <w:t>La empresa tendrá como objeto social _______________</w:t>
      </w:r>
      <w:r>
        <w:rPr>
          <w:rFonts w:ascii="Verdana" w:hAnsi="Verdana"/>
          <w:sz w:val="24"/>
        </w:rPr>
        <w:t>____________________________________________________________________________________________________________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5:   Aportes  </w:t>
      </w:r>
      <w:r>
        <w:rPr>
          <w:rFonts w:ascii="Verdana" w:hAnsi="Verdana"/>
          <w:sz w:val="24"/>
        </w:rPr>
        <w:t>El aporte total de la Empresa Asociativa de Trabajo  es la suma de $__________conformado  por los siguientes aportes individ</w:t>
      </w:r>
      <w:r>
        <w:rPr>
          <w:rFonts w:ascii="Verdana" w:hAnsi="Verdana"/>
          <w:sz w:val="24"/>
        </w:rPr>
        <w:t>uales de la siguiente manera.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tbl>
      <w:tblPr>
        <w:tblW w:w="0" w:type="auto"/>
        <w:tblInd w:w="1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560"/>
        <w:gridCol w:w="1560"/>
        <w:gridCol w:w="3101"/>
      </w:tblGrid>
      <w:tr w:rsidR="00000000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NOMBRE </w:t>
            </w:r>
          </w:p>
          <w:p w:rsidR="00000000" w:rsidRDefault="00985722">
            <w:pPr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ASOCIADO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APORTE</w:t>
            </w:r>
          </w:p>
          <w:p w:rsidR="00000000" w:rsidRDefault="00985722">
            <w:pPr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LABORAL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APORTE</w:t>
            </w:r>
          </w:p>
          <w:p w:rsidR="00000000" w:rsidRDefault="00985722">
            <w:pPr>
              <w:jc w:val="both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</w:rPr>
              <w:t>DINERO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pStyle w:val="Ttulo2"/>
              <w:tabs>
                <w:tab w:val="left" w:pos="0"/>
              </w:tabs>
              <w:snapToGrid w:val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APORTE</w:t>
            </w:r>
          </w:p>
          <w:p w:rsidR="00000000" w:rsidRDefault="00985722">
            <w:pPr>
              <w:pStyle w:val="Ttulo2"/>
              <w:tabs>
                <w:tab w:val="left" w:pos="0"/>
              </w:tabs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</w:t>
            </w:r>
          </w:p>
        </w:tc>
      </w:tr>
      <w:tr w:rsidR="00000000"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</w:p>
          <w:p w:rsidR="00000000" w:rsidRDefault="00985722">
            <w:pPr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</w:tr>
      <w:tr w:rsidR="00000000"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</w:p>
          <w:p w:rsidR="00000000" w:rsidRDefault="00985722">
            <w:pPr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</w:tr>
      <w:tr w:rsidR="00000000"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</w:p>
          <w:p w:rsidR="00000000" w:rsidRDefault="00985722">
            <w:pPr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</w:tr>
      <w:tr w:rsidR="00000000"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</w:p>
          <w:p w:rsidR="00000000" w:rsidRDefault="00985722">
            <w:pPr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</w:tr>
      <w:tr w:rsidR="00000000"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b/>
                <w:sz w:val="24"/>
              </w:rPr>
            </w:pPr>
          </w:p>
          <w:p w:rsidR="00000000" w:rsidRDefault="00985722">
            <w:pPr>
              <w:jc w:val="both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TOTAL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85722">
            <w:pPr>
              <w:snapToGrid w:val="0"/>
              <w:jc w:val="both"/>
              <w:rPr>
                <w:rFonts w:ascii="Verdana" w:hAnsi="Verdana"/>
                <w:sz w:val="24"/>
              </w:rPr>
            </w:pPr>
          </w:p>
        </w:tc>
      </w:tr>
    </w:tbl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6:  Dirección: </w:t>
      </w:r>
      <w:r>
        <w:rPr>
          <w:rFonts w:ascii="Verdana" w:hAnsi="Verdana"/>
          <w:sz w:val="24"/>
        </w:rPr>
        <w:t>La dirección y administración de la empresa asociativa de trabajo, correspondiente a la junta de asocia</w:t>
      </w:r>
      <w:r>
        <w:rPr>
          <w:rFonts w:ascii="Verdana" w:hAnsi="Verdana"/>
          <w:sz w:val="24"/>
        </w:rPr>
        <w:t>dos y al Director Ejecutivo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7:  La Junta de Asociados:</w:t>
      </w:r>
      <w:r>
        <w:rPr>
          <w:rFonts w:ascii="Verdana" w:hAnsi="Verdana"/>
          <w:sz w:val="24"/>
        </w:rPr>
        <w:t xml:space="preserve"> la junta de asociados será la suprema autoridad de la Empresa Asociativa de trabajo. Estará compuesta por los socios fundadores y los que integren posteriormente y se hallen debidamente inscr</w:t>
      </w:r>
      <w:r>
        <w:rPr>
          <w:rFonts w:ascii="Verdana" w:hAnsi="Verdana"/>
          <w:sz w:val="24"/>
        </w:rPr>
        <w:t>itos en el registro de miembros.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8: Funciones de la junta de asociados:  </w:t>
      </w:r>
      <w:r>
        <w:rPr>
          <w:rFonts w:ascii="Verdana" w:hAnsi="Verdana"/>
          <w:sz w:val="24"/>
        </w:rPr>
        <w:t xml:space="preserve"> son funciones de la junta de asociados: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Elegir el Director Ejecutivo de la empresa</w:t>
      </w:r>
    </w:p>
    <w:p w:rsidR="00000000" w:rsidRDefault="00985722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Elegir, modificar, aprobar e improbar los estados económicos y financieros de la empresa</w:t>
      </w:r>
      <w:r>
        <w:rPr>
          <w:rFonts w:ascii="Verdana" w:hAnsi="Verdana"/>
          <w:sz w:val="24"/>
        </w:rPr>
        <w:t>.</w:t>
      </w:r>
    </w:p>
    <w:p w:rsidR="00000000" w:rsidRDefault="00985722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Determinar las reservas estatutarias.</w:t>
      </w:r>
    </w:p>
    <w:p w:rsidR="00000000" w:rsidRDefault="00985722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Vigilar el cumplimiento de las funciones del Director Ejecutivo.</w:t>
      </w:r>
    </w:p>
    <w:p w:rsidR="00000000" w:rsidRDefault="00985722">
      <w:pPr>
        <w:numPr>
          <w:ilvl w:val="0"/>
          <w:numId w:val="7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Elegir el tesorero. 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 ) Decidir la aceptación o retiro de los miembros.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g) Las demás que de acuerdo con la ley sean necesarias para el          funcio</w:t>
      </w:r>
      <w:r>
        <w:rPr>
          <w:rFonts w:ascii="Verdana" w:hAnsi="Verdana"/>
          <w:sz w:val="24"/>
        </w:rPr>
        <w:t xml:space="preserve">namiento   de la empresa.  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9: Representante Legal:  </w:t>
      </w:r>
      <w:r>
        <w:rPr>
          <w:rFonts w:ascii="Verdana" w:hAnsi="Verdana"/>
          <w:sz w:val="24"/>
        </w:rPr>
        <w:t>La empresa tendrá un representante legal que será el Director Ejecutivo quien ejercerá las siguientes funciones: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a) realizar operaciones y contratos necesarios para el cumplimiento de los obje</w:t>
      </w:r>
      <w:r>
        <w:rPr>
          <w:rFonts w:ascii="Verdana" w:hAnsi="Verdana"/>
          <w:sz w:val="24"/>
        </w:rPr>
        <w:t>tivos de la empresa, obteniendo la autorización previa de la junta de asociados cuando la cuantía exceda de novecientos mil pesos al momento de la operación.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lastRenderedPageBreak/>
        <w:t xml:space="preserve">b) </w:t>
      </w:r>
      <w:r>
        <w:rPr>
          <w:rFonts w:ascii="Verdana" w:hAnsi="Verdana"/>
          <w:sz w:val="24"/>
        </w:rPr>
        <w:t>Ordenar los pagos y gastos y firmar conjuntamente con el tesorero los cheques y cuentas de aho</w:t>
      </w:r>
      <w:r>
        <w:rPr>
          <w:rFonts w:ascii="Verdana" w:hAnsi="Verdana"/>
          <w:sz w:val="24"/>
        </w:rPr>
        <w:t>rro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c) Ejecutar las decisiones que adopte la junta de asociados.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d) Convocar a la junta de asociados cuando lo ordenen los estatutos y las circunstancias en forma extraordinaria.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numPr>
          <w:ilvl w:val="0"/>
          <w:numId w:val="4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Representar judicial y extra judicialmente a la empresa y constituir los a</w:t>
      </w:r>
      <w:r>
        <w:rPr>
          <w:rFonts w:ascii="Verdana" w:hAnsi="Verdana"/>
          <w:sz w:val="24"/>
        </w:rPr>
        <w:t>poderados cuando haya lugar.</w:t>
      </w:r>
    </w:p>
    <w:p w:rsidR="00000000" w:rsidRDefault="00985722">
      <w:pPr>
        <w:numPr>
          <w:ilvl w:val="0"/>
          <w:numId w:val="4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Elaborar anualmente el balance general y al final de su gestión un balance o informe a la junta de asociados sobre las labores desarrolladas, el estado y resultado de las mismas.</w:t>
      </w:r>
    </w:p>
    <w:p w:rsidR="00000000" w:rsidRDefault="00985722">
      <w:pPr>
        <w:numPr>
          <w:ilvl w:val="0"/>
          <w:numId w:val="4"/>
        </w:numPr>
        <w:tabs>
          <w:tab w:val="left" w:pos="36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Las demás que de acuerdo con la ley comercial lo</w:t>
      </w:r>
      <w:r>
        <w:rPr>
          <w:rFonts w:ascii="Verdana" w:hAnsi="Verdana"/>
          <w:sz w:val="24"/>
        </w:rPr>
        <w:t xml:space="preserve">s estatutos o las actividades de la empresa le asigne a la  junta de asociados. 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10  El Tesorero</w:t>
      </w:r>
      <w:r>
        <w:rPr>
          <w:rFonts w:ascii="Verdana" w:hAnsi="Verdana"/>
          <w:sz w:val="24"/>
        </w:rPr>
        <w:t>:  La responsabilidad del manejo económico, contable y financiero en relación con el patrimonio y el capital social de la empresa y tendrá un tesorero</w:t>
      </w:r>
      <w:r>
        <w:rPr>
          <w:rFonts w:ascii="Verdana" w:hAnsi="Verdana"/>
          <w:sz w:val="24"/>
        </w:rPr>
        <w:t xml:space="preserve"> que ejercerá las siguientes funciones:</w:t>
      </w:r>
    </w:p>
    <w:p w:rsidR="00000000" w:rsidRDefault="00985722">
      <w:pPr>
        <w:numPr>
          <w:ilvl w:val="0"/>
          <w:numId w:val="5"/>
        </w:numPr>
        <w:tabs>
          <w:tab w:val="left" w:pos="42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Recaudar las rentas e ingresos de la empresa y llevar en forma detallada un control sobre los mismos. </w:t>
      </w:r>
    </w:p>
    <w:p w:rsidR="00000000" w:rsidRDefault="00985722">
      <w:pPr>
        <w:ind w:left="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b)  Atender oportunamente el pago de las obligaciones de la empresa según  informe del Director Ejecutivo.</w:t>
      </w:r>
    </w:p>
    <w:p w:rsidR="00000000" w:rsidRDefault="00985722">
      <w:pPr>
        <w:numPr>
          <w:ilvl w:val="0"/>
          <w:numId w:val="2"/>
        </w:numPr>
        <w:tabs>
          <w:tab w:val="left" w:pos="42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Firmar</w:t>
      </w:r>
      <w:r>
        <w:rPr>
          <w:rFonts w:ascii="Verdana" w:hAnsi="Verdana"/>
          <w:sz w:val="24"/>
        </w:rPr>
        <w:t xml:space="preserve"> conjuntamente con el Director los cheques y cuenta de ahorro de la empresa.  </w:t>
      </w:r>
    </w:p>
    <w:p w:rsidR="00000000" w:rsidRDefault="00985722">
      <w:pPr>
        <w:numPr>
          <w:ilvl w:val="0"/>
          <w:numId w:val="2"/>
        </w:numPr>
        <w:tabs>
          <w:tab w:val="left" w:pos="42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Llevar ordenadamente observando todas las exigencias legales los libro y la contabilidad de la empresa. </w:t>
      </w:r>
    </w:p>
    <w:p w:rsidR="00000000" w:rsidRDefault="00985722">
      <w:pPr>
        <w:numPr>
          <w:ilvl w:val="0"/>
          <w:numId w:val="2"/>
        </w:numPr>
        <w:tabs>
          <w:tab w:val="left" w:pos="42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Las demás que de acuerdo con la ley comercial, los estatutos y las acti</w:t>
      </w:r>
      <w:r>
        <w:rPr>
          <w:rFonts w:ascii="Verdana" w:hAnsi="Verdana"/>
          <w:sz w:val="24"/>
        </w:rPr>
        <w:t xml:space="preserve">vidades de la empresa le asigne la junta de asociados.  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11:  Reuniones</w:t>
      </w:r>
      <w:r>
        <w:rPr>
          <w:rFonts w:ascii="Verdana" w:hAnsi="Verdana"/>
          <w:sz w:val="24"/>
        </w:rPr>
        <w:t>:  La junta de asociados deberá reunirse una vez por lo menos cada 60 días en la fecha, hora y lugar que determine el director de la empresa o en forma extraordinaria cuando l</w:t>
      </w:r>
      <w:r>
        <w:rPr>
          <w:rFonts w:ascii="Verdana" w:hAnsi="Verdana"/>
          <w:sz w:val="24"/>
        </w:rPr>
        <w:t>as circunstancias lo exijan.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12:  Quórum</w:t>
      </w:r>
      <w:r>
        <w:rPr>
          <w:rFonts w:ascii="Verdana" w:hAnsi="Verdana"/>
          <w:sz w:val="24"/>
        </w:rPr>
        <w:t>:  El quórum deliberatorio se integra con la presencia de la mayoría de los socios y el quórum decisorio se tomara por la mayoría de los votos de la empresa.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  <w:u w:val="single"/>
        </w:rPr>
        <w:lastRenderedPageBreak/>
        <w:t>Parágrafo:</w:t>
      </w:r>
      <w:r>
        <w:rPr>
          <w:rFonts w:ascii="Verdana" w:hAnsi="Verdana"/>
          <w:sz w:val="24"/>
        </w:rPr>
        <w:t xml:space="preserve">  Para efectos del quórum decisorio</w:t>
      </w:r>
      <w:r>
        <w:rPr>
          <w:rFonts w:ascii="Verdana" w:hAnsi="Verdana"/>
          <w:sz w:val="24"/>
        </w:rPr>
        <w:t xml:space="preserve"> solo se tendrán en cuenta los votos correspondientes a los aportes laborales y laborales adicionales de cada asociado.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13:  Reservas</w:t>
      </w:r>
      <w:r>
        <w:rPr>
          <w:rFonts w:ascii="Verdana" w:hAnsi="Verdana"/>
          <w:sz w:val="24"/>
        </w:rPr>
        <w:t>:  La empresa asociativa elaborará el 31 de diciembre de cada año el estado de ingresos, gastos y balances en gen</w:t>
      </w:r>
      <w:r>
        <w:rPr>
          <w:rFonts w:ascii="Verdana" w:hAnsi="Verdana"/>
          <w:sz w:val="24"/>
        </w:rPr>
        <w:t xml:space="preserve">eral del excedente líquido y se constituirán sin perjuicio de las estatutarias u ocasionales las siguientes reservas: </w:t>
      </w:r>
    </w:p>
    <w:p w:rsidR="00000000" w:rsidRDefault="00985722">
      <w:pPr>
        <w:numPr>
          <w:ilvl w:val="0"/>
          <w:numId w:val="6"/>
        </w:numPr>
        <w:tabs>
          <w:tab w:val="left" w:pos="435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Como mínimo el 20% con destino a preservar la estabilidad económica de la empresa, hasta completar el 50% de capital.  </w:t>
      </w:r>
    </w:p>
    <w:p w:rsidR="00000000" w:rsidRDefault="00985722">
      <w:pPr>
        <w:numPr>
          <w:ilvl w:val="0"/>
          <w:numId w:val="6"/>
        </w:numPr>
        <w:tabs>
          <w:tab w:val="left" w:pos="435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b) Una reserva pa</w:t>
      </w:r>
      <w:r>
        <w:rPr>
          <w:rFonts w:ascii="Verdana" w:hAnsi="Verdana"/>
          <w:sz w:val="24"/>
        </w:rPr>
        <w:t>ra la seguridad social de los asociados equivalente al 10% de las utilidades del respectivo ejercicio.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14:  Exenciones</w:t>
      </w:r>
      <w:r>
        <w:rPr>
          <w:rFonts w:ascii="Verdana" w:hAnsi="Verdana"/>
          <w:sz w:val="24"/>
        </w:rPr>
        <w:t>:  Las utilidades provenientes de los aportes laborales y labores adicionales estarán exentas del pago del impuesto a la renta y</w:t>
      </w:r>
      <w:r>
        <w:rPr>
          <w:rFonts w:ascii="Verdana" w:hAnsi="Verdana"/>
          <w:sz w:val="24"/>
        </w:rPr>
        <w:t xml:space="preserve"> complementarios en una proporción igual al 50%.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15:  Disolución</w:t>
      </w:r>
      <w:r>
        <w:rPr>
          <w:rFonts w:ascii="Verdana" w:hAnsi="Verdana"/>
          <w:sz w:val="24"/>
        </w:rPr>
        <w:t>:  Son causales de disolución de la empresa asociativa de trabajo:</w:t>
      </w:r>
    </w:p>
    <w:p w:rsidR="00000000" w:rsidRDefault="00985722">
      <w:pPr>
        <w:numPr>
          <w:ilvl w:val="0"/>
          <w:numId w:val="3"/>
        </w:numPr>
        <w:tabs>
          <w:tab w:val="left" w:pos="48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reducción del número mínimo de miembros.  </w:t>
      </w:r>
    </w:p>
    <w:p w:rsidR="00000000" w:rsidRDefault="00985722">
      <w:pPr>
        <w:numPr>
          <w:ilvl w:val="0"/>
          <w:numId w:val="3"/>
        </w:numPr>
        <w:tabs>
          <w:tab w:val="left" w:pos="48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por sentencia judicial.  </w:t>
      </w:r>
    </w:p>
    <w:p w:rsidR="00000000" w:rsidRDefault="00985722">
      <w:pPr>
        <w:numPr>
          <w:ilvl w:val="0"/>
          <w:numId w:val="3"/>
        </w:numPr>
        <w:tabs>
          <w:tab w:val="left" w:pos="480"/>
        </w:tabs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Las contempladas en el artículo 218 del Cód</w:t>
      </w:r>
      <w:r>
        <w:rPr>
          <w:rFonts w:ascii="Verdana" w:hAnsi="Verdana"/>
          <w:sz w:val="24"/>
        </w:rPr>
        <w:t>igo de Comercio.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16:  Liquidación</w:t>
      </w:r>
      <w:r>
        <w:rPr>
          <w:rFonts w:ascii="Verdana" w:hAnsi="Verdana"/>
          <w:sz w:val="24"/>
        </w:rPr>
        <w:t>:  Disuelta la empresa asociativa se procederá a su liquidación, para lo cual se seguirá el trámite indicado en el artículo 11 del decreto 1100 de 1992.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ARTICULO 17:  Responsabilidad</w:t>
      </w:r>
      <w:r>
        <w:rPr>
          <w:rFonts w:ascii="Verdana" w:hAnsi="Verdana"/>
          <w:sz w:val="24"/>
        </w:rPr>
        <w:t>:  La responsabilidad de los a</w:t>
      </w:r>
      <w:r>
        <w:rPr>
          <w:rFonts w:ascii="Verdana" w:hAnsi="Verdana"/>
          <w:sz w:val="24"/>
        </w:rPr>
        <w:t>sociados es de carácter solidario e ilimitado (ver artículo 294 de Código de Comercio).</w:t>
      </w:r>
    </w:p>
    <w:p w:rsidR="00000000" w:rsidRDefault="00985722">
      <w:pPr>
        <w:jc w:val="both"/>
        <w:rPr>
          <w:rFonts w:ascii="Verdana" w:hAnsi="Verdana"/>
          <w:b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ARTICULO 18:  </w:t>
      </w:r>
      <w:r>
        <w:rPr>
          <w:rFonts w:ascii="Verdana" w:hAnsi="Verdana"/>
          <w:sz w:val="24"/>
        </w:rPr>
        <w:t>Conciliación y Arbitramento: Toda diferencia o controversia relativa a este contrato y a su ejecución y liquidación, se resolverá por un tribunal de arbi</w:t>
      </w:r>
      <w:r>
        <w:rPr>
          <w:rFonts w:ascii="Verdana" w:hAnsi="Verdana"/>
          <w:sz w:val="24"/>
        </w:rPr>
        <w:t xml:space="preserve">tramento designado por la Cámara de Comercio de Casanare , mediante sorteo entre los árbitros inscritos en las listas que lleva dicha Cámara. El tribunal así constituido se sujetará a lo dispuesto por el Decreto 1818 de 1998 y a lo dispuesto en la ley 446 </w:t>
      </w:r>
      <w:r>
        <w:rPr>
          <w:rFonts w:ascii="Verdana" w:hAnsi="Verdana"/>
          <w:sz w:val="24"/>
        </w:rPr>
        <w:t xml:space="preserve">y a las demás  disposiciones legales que lo modifiquen o adicionen, de acuerdo con las siguientes reglas: a) El tribunal estará integrado por un (1) árbitro; b) La organización interna del tribunal se sujetará a las </w:t>
      </w:r>
      <w:r>
        <w:rPr>
          <w:rFonts w:ascii="Verdana" w:hAnsi="Verdana"/>
          <w:sz w:val="24"/>
        </w:rPr>
        <w:lastRenderedPageBreak/>
        <w:t>reglas previstas para el efecto por el c</w:t>
      </w:r>
      <w:r>
        <w:rPr>
          <w:rFonts w:ascii="Verdana" w:hAnsi="Verdana"/>
          <w:sz w:val="24"/>
        </w:rPr>
        <w:t>entro de arbitraje de la Cámara de Comercio de  Casanare c) El tribunal decidirá en derecho, y d) El tribunal funcionará en la ciudad de Yopal en el centro de arbitraje de la Comercio de esta ciudad.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Leídos los presentes estatutos fueron aceptados en for</w:t>
      </w:r>
      <w:r>
        <w:rPr>
          <w:rFonts w:ascii="Verdana" w:hAnsi="Verdana"/>
          <w:sz w:val="24"/>
        </w:rPr>
        <w:t>ma unánime por todos y cada uno de los asociados por lo cual lo firman en la ciudad de _____________, Departamento de _____________ a los ___ días del mes de _________ de 2004.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________________________                _____________________________</w:t>
      </w:r>
    </w:p>
    <w:p w:rsidR="00000000" w:rsidRDefault="00985722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Dire</w:t>
      </w:r>
      <w:r>
        <w:rPr>
          <w:rFonts w:ascii="Verdana" w:hAnsi="Verdana"/>
          <w:sz w:val="24"/>
        </w:rPr>
        <w:t>ctor Ejecutivo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Secretaria</w:t>
      </w: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b/>
          <w:color w:val="FF0000"/>
          <w:sz w:val="24"/>
        </w:rPr>
      </w:pPr>
    </w:p>
    <w:p w:rsidR="00000000" w:rsidRDefault="00985722">
      <w:pPr>
        <w:jc w:val="both"/>
        <w:rPr>
          <w:rFonts w:ascii="Verdana" w:hAnsi="Verdana"/>
          <w:b/>
          <w:color w:val="FF0000"/>
          <w:sz w:val="24"/>
        </w:rPr>
      </w:pPr>
      <w:r>
        <w:rPr>
          <w:rFonts w:ascii="Verdana" w:hAnsi="Verdana"/>
          <w:b/>
          <w:color w:val="FF0000"/>
          <w:sz w:val="24"/>
        </w:rPr>
        <w:t>(NO OLVIDE RENOVAR DURANTE LOS MESES DE ENERO, FEBRERO Y MARZO)</w:t>
      </w:r>
    </w:p>
    <w:p w:rsidR="00000000" w:rsidRDefault="00985722">
      <w:pPr>
        <w:jc w:val="both"/>
        <w:rPr>
          <w:rFonts w:ascii="Verdana" w:hAnsi="Verdana"/>
          <w:b/>
          <w:color w:val="FF0000"/>
          <w:sz w:val="24"/>
        </w:rPr>
      </w:pPr>
    </w:p>
    <w:p w:rsidR="00000000" w:rsidRDefault="00985722">
      <w:pPr>
        <w:jc w:val="both"/>
        <w:rPr>
          <w:rFonts w:ascii="Verdana" w:hAnsi="Verdana"/>
          <w:b/>
          <w:color w:val="FF0000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000000" w:rsidRDefault="00985722">
      <w:pPr>
        <w:jc w:val="both"/>
        <w:rPr>
          <w:rFonts w:ascii="Verdana" w:hAnsi="Verdana"/>
          <w:sz w:val="24"/>
        </w:rPr>
      </w:pPr>
    </w:p>
    <w:p w:rsidR="00985722" w:rsidRDefault="00985722">
      <w:pPr>
        <w:jc w:val="both"/>
      </w:pPr>
    </w:p>
    <w:sectPr w:rsidR="00985722">
      <w:footerReference w:type="default" r:id="rId7"/>
      <w:footnotePr>
        <w:pos w:val="beneathText"/>
      </w:footnotePr>
      <w:pgSz w:w="12240" w:h="15840"/>
      <w:pgMar w:top="1701" w:right="1701" w:bottom="2215" w:left="1701" w:header="720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22" w:rsidRDefault="00985722">
      <w:r>
        <w:separator/>
      </w:r>
    </w:p>
  </w:endnote>
  <w:endnote w:type="continuationSeparator" w:id="0">
    <w:p w:rsidR="00985722" w:rsidRDefault="0098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85722">
    <w:pPr>
      <w:pStyle w:val="Piedep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E300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22" w:rsidRDefault="00985722">
      <w:r>
        <w:separator/>
      </w:r>
    </w:p>
  </w:footnote>
  <w:footnote w:type="continuationSeparator" w:id="0">
    <w:p w:rsidR="00985722" w:rsidRDefault="0098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5"/>
    <w:rsid w:val="00985722"/>
    <w:rsid w:val="00E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7105D1-CE52-45DA-BF11-C54667D8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8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Puesto">
    <w:name w:val="Title"/>
    <w:basedOn w:val="Normal"/>
    <w:next w:val="Subttulo"/>
    <w:qFormat/>
    <w:pPr>
      <w:jc w:val="center"/>
    </w:pPr>
    <w:rPr>
      <w:rFonts w:ascii="Arial" w:hAnsi="Arial"/>
      <w:b/>
      <w:sz w:val="2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semiHidden/>
    <w:pPr>
      <w:suppressLineNumbers/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1395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CONSTITUCION</vt:lpstr>
    </vt:vector>
  </TitlesOfParts>
  <Company>Luffi</Company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CONSTITUCION</dc:title>
  <dc:subject/>
  <dc:creator>Recepcion</dc:creator>
  <cp:keywords/>
  <cp:lastModifiedBy>Cámara de Comercio de Magangué</cp:lastModifiedBy>
  <cp:revision>2</cp:revision>
  <cp:lastPrinted>2004-02-27T16:03:00Z</cp:lastPrinted>
  <dcterms:created xsi:type="dcterms:W3CDTF">2018-06-19T18:51:00Z</dcterms:created>
  <dcterms:modified xsi:type="dcterms:W3CDTF">2018-06-19T18:51:00Z</dcterms:modified>
</cp:coreProperties>
</file>