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t>Objetivo:</w:t>
      </w:r>
      <w:bookmarkStart w:id="0" w:name="_GoBack"/>
      <w:bookmarkEnd w:id="0"/>
    </w:p>
    <w:p w:rsidR="00000000" w:rsidRDefault="003609DF">
      <w:pPr>
        <w:pStyle w:val="Prrafodelista"/>
        <w:spacing w:after="0" w:line="240" w:lineRule="auto"/>
        <w:ind w:left="108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Recibir las quejas, sugerencias, felicitaciones, derechos de petición presentados por los comerciantes y otras partes interesadas con relación al cumplimiento de la misión de la Cámara de Comercio de Magangué.</w:t>
      </w:r>
    </w:p>
    <w:p w:rsidR="00000000" w:rsidRDefault="003609DF">
      <w:pPr>
        <w:spacing w:after="0" w:line="240" w:lineRule="auto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t>Alcance</w:t>
      </w:r>
    </w:p>
    <w:p w:rsidR="00000000" w:rsidRDefault="003609DF">
      <w:pPr>
        <w:pStyle w:val="Prrafodelista"/>
        <w:spacing w:after="0" w:line="240" w:lineRule="auto"/>
        <w:ind w:left="108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 xml:space="preserve">Recepción de las quejas, </w:t>
      </w:r>
      <w:r>
        <w:rPr>
          <w:rFonts w:ascii="Arial" w:hAnsi="Arial" w:cs="Bookman Old Style"/>
          <w:sz w:val="24"/>
          <w:szCs w:val="24"/>
        </w:rPr>
        <w:t>sugerencias, felicitaciones, derechos de petición hasta elaborar respuesta al solicitante dentro del término propuesto.</w:t>
      </w:r>
    </w:p>
    <w:p w:rsidR="00000000" w:rsidRDefault="003609DF">
      <w:p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 xml:space="preserve">  </w:t>
      </w: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t>Cargo responsable del proceso</w:t>
      </w:r>
    </w:p>
    <w:p w:rsidR="00000000" w:rsidRDefault="003609DF">
      <w:pPr>
        <w:pStyle w:val="Prrafodelista"/>
        <w:spacing w:after="0" w:line="240" w:lineRule="auto"/>
        <w:ind w:left="108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Auxiliar de Registro en Servicio al Cliente, Auxiliar de registro en caja, Auxiliar de Archivo, Direct</w:t>
      </w:r>
      <w:r>
        <w:rPr>
          <w:rFonts w:ascii="Arial" w:hAnsi="Arial" w:cs="Bookman Old Style"/>
          <w:sz w:val="24"/>
          <w:szCs w:val="24"/>
        </w:rPr>
        <w:t>or(a) jurídico y de Registro, Gestor de Desarrollo Empresarial.</w:t>
      </w:r>
    </w:p>
    <w:p w:rsidR="00000000" w:rsidRDefault="003609DF">
      <w:pPr>
        <w:spacing w:after="0" w:line="240" w:lineRule="auto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t>Diagrama</w:t>
      </w:r>
    </w:p>
    <w:p w:rsidR="00000000" w:rsidRDefault="003609DF">
      <w:pPr>
        <w:pStyle w:val="Prrafodelista"/>
        <w:spacing w:after="0" w:line="240" w:lineRule="auto"/>
        <w:ind w:left="108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4E25E9">
      <w:pPr>
        <w:spacing w:after="0" w:line="240" w:lineRule="auto"/>
        <w:rPr>
          <w:rFonts w:ascii="Arial" w:hAnsi="Arial" w:cs="Bookman Old Style"/>
          <w:b/>
          <w:sz w:val="24"/>
          <w:szCs w:val="24"/>
        </w:rPr>
      </w:pPr>
      <w:r>
        <w:rPr>
          <w:rFonts w:ascii="Arial" w:hAnsi="Arial" w:cs="Bookman Old Style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5267325" cy="2642235"/>
            <wp:effectExtent l="0" t="0" r="952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076" b="-9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42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609DF">
      <w:pPr>
        <w:pStyle w:val="Prrafodelista"/>
        <w:spacing w:after="0" w:line="240" w:lineRule="auto"/>
        <w:ind w:left="108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t>Proveedores</w:t>
      </w:r>
    </w:p>
    <w:p w:rsidR="00000000" w:rsidRDefault="003609DF">
      <w:pPr>
        <w:pStyle w:val="Prrafodelista"/>
        <w:spacing w:after="0" w:line="240" w:lineRule="auto"/>
        <w:ind w:left="108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Proveedores internos: Respuestas e informes</w:t>
      </w:r>
    </w:p>
    <w:p w:rsidR="00000000" w:rsidRDefault="003609DF">
      <w:p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 xml:space="preserve">Proveedores externos: Quejas, reclamos, sugerencias, derechos de petición. </w:t>
      </w:r>
    </w:p>
    <w:p w:rsidR="00000000" w:rsidRDefault="003609DF">
      <w:pPr>
        <w:pStyle w:val="Prrafodelista"/>
        <w:spacing w:after="0" w:line="240" w:lineRule="auto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pStyle w:val="Prrafodelista"/>
        <w:spacing w:after="0" w:line="240" w:lineRule="auto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pStyle w:val="Prrafodelista"/>
        <w:spacing w:after="0" w:line="240" w:lineRule="auto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pStyle w:val="Prrafodelista"/>
        <w:spacing w:after="0" w:line="240" w:lineRule="auto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lastRenderedPageBreak/>
        <w:t>Producto</w:t>
      </w:r>
    </w:p>
    <w:p w:rsidR="00000000" w:rsidRDefault="003609DF">
      <w:pPr>
        <w:pStyle w:val="Prrafodelista"/>
        <w:spacing w:after="0" w:line="240" w:lineRule="auto"/>
        <w:ind w:left="108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Queja, reclamo, denuncia, suger</w:t>
      </w:r>
      <w:r>
        <w:rPr>
          <w:rFonts w:ascii="Arial" w:hAnsi="Arial" w:cs="Bookman Old Style"/>
          <w:sz w:val="24"/>
          <w:szCs w:val="24"/>
        </w:rPr>
        <w:t>encia o derecho de petición resueltos.</w:t>
      </w:r>
    </w:p>
    <w:p w:rsidR="00000000" w:rsidRDefault="003609D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t>Criterios de calidad del producto/servicios</w:t>
      </w: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Respuesta oportuna</w:t>
      </w:r>
    </w:p>
    <w:p w:rsidR="00000000" w:rsidRDefault="003609DF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Claridad en las respuestas</w:t>
      </w:r>
    </w:p>
    <w:p w:rsidR="00000000" w:rsidRDefault="003609DF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Orientación adecuada si la solicitud no es competencia de la Cámara.</w:t>
      </w:r>
    </w:p>
    <w:p w:rsidR="00000000" w:rsidRDefault="003609DF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Resolución de la necesidad del solicitante a satisfacció</w:t>
      </w:r>
      <w:r>
        <w:rPr>
          <w:rFonts w:ascii="Arial" w:hAnsi="Arial" w:cs="Bookman Old Style"/>
          <w:sz w:val="24"/>
          <w:szCs w:val="24"/>
        </w:rPr>
        <w:t xml:space="preserve">n. </w:t>
      </w: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t>Clientes</w:t>
      </w:r>
    </w:p>
    <w:p w:rsidR="00000000" w:rsidRDefault="003609DF">
      <w:pPr>
        <w:pStyle w:val="Prrafodelista"/>
        <w:spacing w:after="0" w:line="240" w:lineRule="auto"/>
        <w:ind w:left="108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Internos: Junta directiva, todos los procesos</w:t>
      </w:r>
    </w:p>
    <w:p w:rsidR="00000000" w:rsidRDefault="003609DF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Externos: Comerciantes</w:t>
      </w:r>
    </w:p>
    <w:p w:rsidR="00000000" w:rsidRDefault="003609DF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Partes interesadas</w:t>
      </w: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t>Recursos</w:t>
      </w:r>
    </w:p>
    <w:p w:rsidR="00000000" w:rsidRDefault="003609DF">
      <w:pPr>
        <w:pStyle w:val="Prrafodelista"/>
        <w:spacing w:after="0" w:line="240" w:lineRule="auto"/>
        <w:ind w:left="108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Medios tecnológicos: Equipos de cómputo e implementos de oficina</w:t>
      </w:r>
    </w:p>
    <w:p w:rsidR="00000000" w:rsidRDefault="003609DF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Medios logísticos: teléfono, correo electrónico,</w:t>
      </w:r>
    </w:p>
    <w:p w:rsidR="00000000" w:rsidRDefault="003609DF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Mano de obra: Atención al c</w:t>
      </w:r>
      <w:r>
        <w:rPr>
          <w:rFonts w:ascii="Arial" w:hAnsi="Arial" w:cs="Bookman Old Style"/>
          <w:sz w:val="24"/>
          <w:szCs w:val="24"/>
        </w:rPr>
        <w:t xml:space="preserve">liente, Registros Empresariales, Conciliación y arbitraje, Formación Empresarial, Promoción Comercial, Tic.   </w:t>
      </w:r>
    </w:p>
    <w:p w:rsidR="00000000" w:rsidRDefault="003609DF">
      <w:pPr>
        <w:pStyle w:val="Prrafodelista"/>
        <w:spacing w:after="0" w:line="240" w:lineRule="auto"/>
        <w:ind w:left="0"/>
        <w:jc w:val="both"/>
        <w:rPr>
          <w:rFonts w:ascii="Arial" w:hAnsi="Arial" w:cs="Bookman Old Style"/>
          <w:color w:val="FF0000"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t>Definiciones</w:t>
      </w:r>
    </w:p>
    <w:p w:rsidR="00000000" w:rsidRDefault="003609DF">
      <w:pPr>
        <w:pStyle w:val="Prrafodelista"/>
        <w:spacing w:after="0" w:line="240" w:lineRule="auto"/>
        <w:ind w:left="1080"/>
        <w:jc w:val="both"/>
        <w:rPr>
          <w:rFonts w:ascii="Arial" w:hAnsi="Arial" w:cs="Bookman Old Style"/>
          <w:b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Queja: Expresión de insatisfacción con la conducta o la acción de los empleados o procesos de la cámara.</w:t>
      </w:r>
    </w:p>
    <w:p w:rsidR="00000000" w:rsidRDefault="003609D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 xml:space="preserve">Reclamo: Es la expresión </w:t>
      </w:r>
      <w:r>
        <w:rPr>
          <w:rFonts w:ascii="Arial" w:hAnsi="Arial" w:cs="Bookman Old Style"/>
          <w:sz w:val="24"/>
          <w:szCs w:val="24"/>
        </w:rPr>
        <w:t>de insatisfacción referida a la prestación de un servicio o la deficiente atención.</w:t>
      </w:r>
    </w:p>
    <w:p w:rsidR="00000000" w:rsidRDefault="003609D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Petición: Es una solicitud verbal ante una persona o dependencia con el fin de requerir su intervención en un asunto.</w:t>
      </w:r>
    </w:p>
    <w:p w:rsidR="00000000" w:rsidRDefault="003609D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>Sugerencia: Son propuestas que se formulan sobre aspec</w:t>
      </w:r>
      <w:r>
        <w:rPr>
          <w:rFonts w:ascii="Arial" w:hAnsi="Arial" w:cs="Bookman Old Style"/>
          <w:sz w:val="24"/>
          <w:szCs w:val="24"/>
        </w:rPr>
        <w:t>tos a mejorar y que permiten incrementar la eficacia y así aumentar el nivel de satisfacción.</w:t>
      </w:r>
    </w:p>
    <w:p w:rsidR="00000000" w:rsidRDefault="003609D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rPr>
          <w:rFonts w:ascii="Arial" w:hAnsi="Arial" w:cs="Bookman Old Style"/>
          <w:sz w:val="24"/>
          <w:szCs w:val="24"/>
        </w:rPr>
        <w:t xml:space="preserve">Felicitación: Es manifestar a alguien la satisfacción que se experimenta con motivo de algún suceso afortunado para él. </w:t>
      </w: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lastRenderedPageBreak/>
        <w:t>CARACTERIZACIÓN</w:t>
      </w:r>
      <w:r>
        <w:rPr>
          <w:rFonts w:ascii="Arial" w:hAnsi="Arial" w:cs="Bookman Old Style"/>
          <w:b/>
          <w:sz w:val="24"/>
          <w:szCs w:val="24"/>
        </w:rPr>
        <w:t xml:space="preserve"> DE  PROCEDIMIENTOS</w:t>
      </w: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Bookman Old Style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50"/>
        <w:gridCol w:w="1938"/>
        <w:gridCol w:w="2740"/>
        <w:gridCol w:w="2236"/>
      </w:tblGrid>
      <w:tr w:rsidR="00000000">
        <w:tc>
          <w:tcPr>
            <w:tcW w:w="2150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</w:tcPr>
          <w:p w:rsidR="00000000" w:rsidRDefault="003609DF">
            <w:pPr>
              <w:snapToGrid w:val="0"/>
              <w:spacing w:after="0" w:line="240" w:lineRule="auto"/>
              <w:jc w:val="center"/>
              <w:rPr>
                <w:rFonts w:ascii="Arial" w:hAnsi="Arial" w:cs="Arial Narrow"/>
                <w:b/>
                <w:bCs/>
                <w:color w:val="FFFFFF"/>
              </w:rPr>
            </w:pP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  <w:b/>
                <w:bCs/>
                <w:color w:val="FFFFFF"/>
              </w:rPr>
              <w:t>INICIO</w:t>
            </w:r>
          </w:p>
        </w:tc>
        <w:tc>
          <w:tcPr>
            <w:tcW w:w="1938" w:type="dxa"/>
            <w:vMerge w:val="restart"/>
            <w:tcBorders>
              <w:top w:val="single" w:sz="4" w:space="0" w:color="5B9BD5"/>
              <w:left w:val="none" w:sz="0" w:space="0" w:color="000000"/>
              <w:bottom w:val="single" w:sz="4" w:space="0" w:color="5B9BD5"/>
            </w:tcBorders>
            <w:shd w:val="clear" w:color="auto" w:fill="5B9BD5"/>
          </w:tcPr>
          <w:p w:rsidR="00000000" w:rsidRDefault="003609DF">
            <w:pPr>
              <w:snapToGrid w:val="0"/>
              <w:spacing w:after="0" w:line="240" w:lineRule="auto"/>
              <w:jc w:val="center"/>
              <w:rPr>
                <w:rFonts w:ascii="Arial" w:hAnsi="Arial" w:cs="Arial Narrow"/>
                <w:b/>
                <w:bCs/>
                <w:color w:val="FFFFFF"/>
              </w:rPr>
            </w:pP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  <w:b/>
                <w:bCs/>
                <w:color w:val="FFFFFF"/>
              </w:rPr>
              <w:t>RESPONSABLE</w:t>
            </w:r>
          </w:p>
        </w:tc>
        <w:tc>
          <w:tcPr>
            <w:tcW w:w="2740" w:type="dxa"/>
            <w:vMerge w:val="restart"/>
            <w:tcBorders>
              <w:top w:val="single" w:sz="4" w:space="0" w:color="5B9BD5"/>
              <w:left w:val="none" w:sz="0" w:space="0" w:color="000000"/>
              <w:bottom w:val="single" w:sz="4" w:space="0" w:color="5B9BD5"/>
            </w:tcBorders>
            <w:shd w:val="clear" w:color="auto" w:fill="5B9BD5"/>
          </w:tcPr>
          <w:p w:rsidR="00000000" w:rsidRDefault="003609DF">
            <w:pPr>
              <w:snapToGrid w:val="0"/>
              <w:spacing w:after="0" w:line="240" w:lineRule="auto"/>
              <w:jc w:val="center"/>
              <w:rPr>
                <w:rFonts w:ascii="Arial" w:hAnsi="Arial" w:cs="Arial Narrow"/>
                <w:b/>
                <w:bCs/>
                <w:color w:val="FFFFFF"/>
              </w:rPr>
            </w:pP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  <w:b/>
                <w:bCs/>
                <w:color w:val="FFFFFF"/>
              </w:rPr>
              <w:t>TAREA</w:t>
            </w:r>
          </w:p>
        </w:tc>
        <w:tc>
          <w:tcPr>
            <w:tcW w:w="2236" w:type="dxa"/>
            <w:tcBorders>
              <w:top w:val="single" w:sz="4" w:space="0" w:color="5B9BD5"/>
              <w:left w:val="none" w:sz="0" w:space="0" w:color="000000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  <w:b/>
                <w:bCs/>
                <w:color w:val="FFFFFF"/>
              </w:rPr>
              <w:t>REGISTRO</w:t>
            </w:r>
          </w:p>
        </w:tc>
      </w:tr>
      <w:tr w:rsidR="00000000">
        <w:tc>
          <w:tcPr>
            <w:tcW w:w="2150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</w:tcPr>
          <w:p w:rsidR="00000000" w:rsidRDefault="003609DF">
            <w:pPr>
              <w:snapToGrid w:val="0"/>
              <w:spacing w:after="0" w:line="240" w:lineRule="auto"/>
              <w:jc w:val="center"/>
              <w:rPr>
                <w:rFonts w:ascii="Arial" w:hAnsi="Arial" w:cs="Arial Narrow"/>
                <w:b/>
                <w:bCs/>
                <w:color w:val="FFFFFF"/>
              </w:rPr>
            </w:pPr>
          </w:p>
        </w:tc>
        <w:tc>
          <w:tcPr>
            <w:tcW w:w="1938" w:type="dxa"/>
            <w:vMerge/>
            <w:tcBorders>
              <w:top w:val="single" w:sz="4" w:space="0" w:color="5B9BD5"/>
              <w:left w:val="none" w:sz="0" w:space="0" w:color="000000"/>
              <w:bottom w:val="single" w:sz="4" w:space="0" w:color="5B9BD5"/>
            </w:tcBorders>
            <w:shd w:val="clear" w:color="auto" w:fill="5B9BD5"/>
          </w:tcPr>
          <w:p w:rsidR="00000000" w:rsidRDefault="003609DF">
            <w:pPr>
              <w:snapToGrid w:val="0"/>
              <w:spacing w:after="0" w:line="240" w:lineRule="auto"/>
              <w:jc w:val="center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2740" w:type="dxa"/>
            <w:vMerge/>
            <w:tcBorders>
              <w:top w:val="single" w:sz="4" w:space="0" w:color="5B9BD5"/>
              <w:left w:val="none" w:sz="0" w:space="0" w:color="000000"/>
              <w:bottom w:val="single" w:sz="4" w:space="0" w:color="5B9BD5"/>
            </w:tcBorders>
            <w:shd w:val="clear" w:color="auto" w:fill="5B9BD5"/>
          </w:tcPr>
          <w:p w:rsidR="00000000" w:rsidRDefault="003609DF">
            <w:pPr>
              <w:snapToGrid w:val="0"/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</w:tc>
        <w:tc>
          <w:tcPr>
            <w:tcW w:w="223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  <w:b/>
              </w:rPr>
              <w:t>NOMBRE</w:t>
            </w:r>
          </w:p>
        </w:tc>
      </w:tr>
      <w:tr w:rsidR="00000000">
        <w:trPr>
          <w:trHeight w:val="323"/>
        </w:trPr>
        <w:tc>
          <w:tcPr>
            <w:tcW w:w="2150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4E25E9">
            <w:pPr>
              <w:spacing w:after="0" w:line="240" w:lineRule="auto"/>
              <w:jc w:val="both"/>
              <w:rPr>
                <w:rFonts w:ascii="Arial" w:hAnsi="Arial" w:cs="Arial Narrow"/>
                <w:b/>
                <w:bCs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1158875</wp:posOffset>
                      </wp:positionH>
                      <wp:positionV relativeFrom="paragraph">
                        <wp:posOffset>114300</wp:posOffset>
                      </wp:positionV>
                      <wp:extent cx="1254760" cy="635"/>
                      <wp:effectExtent l="6985" t="12065" r="5080" b="63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47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9AC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1.25pt;margin-top:9pt;width:98.8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" strokeweight=".2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  <w:b/>
                <w:bCs/>
              </w:rPr>
              <w:t xml:space="preserve">Registrar la situación </w:t>
            </w: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 xml:space="preserve">Auxiliar de Registro en Servicios al Cliente </w:t>
            </w: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Ventanilla única de Presidencia</w:t>
            </w: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</w:tc>
        <w:tc>
          <w:tcPr>
            <w:tcW w:w="274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 xml:space="preserve">Recolectar del buzón y/o recibir el derecho de petición, queja, reclamo o sugerencia, bien </w:t>
            </w:r>
            <w:r>
              <w:rPr>
                <w:rFonts w:ascii="Arial" w:hAnsi="Arial" w:cs="Arial Narrow"/>
              </w:rPr>
              <w:t>sea en forma escrita por Doc</w:t>
            </w:r>
            <w:r>
              <w:rPr>
                <w:rFonts w:ascii="Arial" w:hAnsi="Arial" w:cs="Arial Narrow"/>
              </w:rPr>
              <w:t>x</w:t>
            </w:r>
            <w:r>
              <w:rPr>
                <w:rFonts w:ascii="Arial" w:hAnsi="Arial" w:cs="Arial Narrow"/>
              </w:rPr>
              <w:t xml:space="preserve">flow o por línea telefónica. </w:t>
            </w:r>
          </w:p>
        </w:tc>
        <w:tc>
          <w:tcPr>
            <w:tcW w:w="2236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00000" w:rsidRDefault="003609DF">
            <w:p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Recepción</w:t>
            </w:r>
            <w:r>
              <w:rPr>
                <w:rFonts w:ascii="Arial" w:hAnsi="Arial" w:cs="Arial Narrow"/>
              </w:rPr>
              <w:t xml:space="preserve"> </w:t>
            </w:r>
            <w:r>
              <w:rPr>
                <w:rFonts w:ascii="Arial" w:hAnsi="Arial" w:cs="Arial Narrow"/>
              </w:rPr>
              <w:t>d</w:t>
            </w:r>
            <w:r>
              <w:rPr>
                <w:rFonts w:ascii="Arial" w:hAnsi="Arial" w:cs="Arial Narrow"/>
              </w:rPr>
              <w:t>e Situaciones</w:t>
            </w: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 xml:space="preserve">Planilla </w:t>
            </w:r>
            <w:r>
              <w:rPr>
                <w:rFonts w:ascii="Arial" w:hAnsi="Arial" w:cs="Arial Narrow"/>
              </w:rPr>
              <w:t>d</w:t>
            </w:r>
            <w:r>
              <w:rPr>
                <w:rFonts w:ascii="Arial" w:hAnsi="Arial" w:cs="Arial Narrow"/>
              </w:rPr>
              <w:t xml:space="preserve">e </w:t>
            </w:r>
            <w:r>
              <w:rPr>
                <w:rFonts w:ascii="Arial" w:hAnsi="Arial" w:cs="Arial Narrow"/>
              </w:rPr>
              <w:t>Recolección</w:t>
            </w:r>
            <w:r>
              <w:rPr>
                <w:rFonts w:ascii="Arial" w:hAnsi="Arial" w:cs="Arial Narrow"/>
              </w:rPr>
              <w:t xml:space="preserve"> </w:t>
            </w:r>
            <w:r>
              <w:rPr>
                <w:rFonts w:ascii="Arial" w:hAnsi="Arial" w:cs="Arial Narrow"/>
              </w:rPr>
              <w:t>p</w:t>
            </w:r>
            <w:r>
              <w:rPr>
                <w:rFonts w:ascii="Arial" w:hAnsi="Arial" w:cs="Arial Narrow"/>
              </w:rPr>
              <w:t>or  Doc</w:t>
            </w:r>
            <w:r>
              <w:rPr>
                <w:rFonts w:ascii="Arial" w:hAnsi="Arial" w:cs="Arial Narrow"/>
              </w:rPr>
              <w:t>x</w:t>
            </w:r>
            <w:r>
              <w:rPr>
                <w:rFonts w:ascii="Arial" w:hAnsi="Arial" w:cs="Arial Narrow"/>
              </w:rPr>
              <w:t>flow</w:t>
            </w: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</w:tc>
      </w:tr>
      <w:tr w:rsidR="00000000">
        <w:trPr>
          <w:trHeight w:val="655"/>
        </w:trPr>
        <w:tc>
          <w:tcPr>
            <w:tcW w:w="2150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274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snapToGrid w:val="0"/>
              <w:spacing w:after="0" w:line="240" w:lineRule="auto"/>
              <w:ind w:left="0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Asignar un número de radicado por  Doc</w:t>
            </w:r>
            <w:r>
              <w:rPr>
                <w:rFonts w:ascii="Arial" w:hAnsi="Arial" w:cs="Arial Narrow"/>
              </w:rPr>
              <w:t>x</w:t>
            </w:r>
            <w:r>
              <w:rPr>
                <w:rFonts w:ascii="Arial" w:hAnsi="Arial" w:cs="Arial Narrow"/>
              </w:rPr>
              <w:t>flow e inmediatamente se traslada la queja o situación a la dependencia correspon</w:t>
            </w:r>
            <w:r>
              <w:rPr>
                <w:rFonts w:ascii="Arial" w:hAnsi="Arial" w:cs="Arial Narrow"/>
              </w:rPr>
              <w:t>diente.</w:t>
            </w:r>
          </w:p>
        </w:tc>
        <w:tc>
          <w:tcPr>
            <w:tcW w:w="2236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</w:rPr>
            </w:pPr>
          </w:p>
        </w:tc>
      </w:tr>
      <w:tr w:rsidR="00000000">
        <w:trPr>
          <w:trHeight w:val="233"/>
        </w:trPr>
        <w:tc>
          <w:tcPr>
            <w:tcW w:w="2150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snapToGrid w:val="0"/>
              <w:spacing w:after="0" w:line="240" w:lineRule="auto"/>
              <w:ind w:left="360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  <w:b/>
                <w:bCs/>
              </w:rPr>
              <w:t xml:space="preserve">Estudiar la situación </w:t>
            </w:r>
          </w:p>
        </w:tc>
        <w:tc>
          <w:tcPr>
            <w:tcW w:w="1938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 xml:space="preserve">Director o auxiliar de área responsable. </w:t>
            </w:r>
          </w:p>
        </w:tc>
        <w:tc>
          <w:tcPr>
            <w:tcW w:w="274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snapToGrid w:val="0"/>
              <w:spacing w:after="0" w:line="240" w:lineRule="auto"/>
              <w:ind w:left="0"/>
              <w:jc w:val="both"/>
              <w:rPr>
                <w:rFonts w:ascii="Arial" w:hAnsi="Arial" w:cs="Arial Narrow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 xml:space="preserve">Carta </w:t>
            </w:r>
            <w:r>
              <w:rPr>
                <w:rFonts w:ascii="Arial" w:hAnsi="Arial" w:cs="Arial Narrow"/>
              </w:rPr>
              <w:t>d</w:t>
            </w:r>
            <w:r>
              <w:rPr>
                <w:rFonts w:ascii="Arial" w:hAnsi="Arial" w:cs="Arial Narrow"/>
              </w:rPr>
              <w:t>e Respuesta</w:t>
            </w:r>
          </w:p>
        </w:tc>
      </w:tr>
      <w:tr w:rsidR="00000000">
        <w:trPr>
          <w:trHeight w:val="396"/>
        </w:trPr>
        <w:tc>
          <w:tcPr>
            <w:tcW w:w="2150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snapToGrid w:val="0"/>
              <w:spacing w:after="0" w:line="240" w:lineRule="auto"/>
              <w:ind w:left="1080"/>
              <w:jc w:val="both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274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DEEAF6"/>
          </w:tcPr>
          <w:p w:rsidR="00000000" w:rsidRDefault="003609DF">
            <w:pPr>
              <w:pStyle w:val="Prrafodelista"/>
              <w:spacing w:after="0" w:line="240" w:lineRule="auto"/>
              <w:ind w:left="0"/>
              <w:jc w:val="both"/>
            </w:pPr>
            <w:r>
              <w:rPr>
                <w:rFonts w:ascii="Arial" w:hAnsi="Arial" w:cs="Arial Narrow"/>
              </w:rPr>
              <w:t>1. Consultar la información relacionada con el asunto.</w:t>
            </w:r>
          </w:p>
        </w:tc>
        <w:tc>
          <w:tcPr>
            <w:tcW w:w="2236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</w:rPr>
            </w:pPr>
          </w:p>
        </w:tc>
      </w:tr>
      <w:tr w:rsidR="00000000">
        <w:trPr>
          <w:trHeight w:val="282"/>
        </w:trPr>
        <w:tc>
          <w:tcPr>
            <w:tcW w:w="2150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snapToGrid w:val="0"/>
              <w:spacing w:after="0" w:line="240" w:lineRule="auto"/>
              <w:ind w:left="1440"/>
              <w:jc w:val="both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274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spacing w:line="240" w:lineRule="auto"/>
              <w:ind w:left="0"/>
              <w:jc w:val="both"/>
            </w:pPr>
            <w:r>
              <w:rPr>
                <w:rFonts w:ascii="Arial" w:hAnsi="Arial" w:cs="Arial Narrow"/>
              </w:rPr>
              <w:t xml:space="preserve">2. Establecer si es Procedente o no procedente a través del diligenciamiento del formato </w:t>
            </w:r>
            <w:r>
              <w:rPr>
                <w:rFonts w:ascii="Arial" w:hAnsi="Arial" w:cs="Arial Narrow"/>
              </w:rPr>
              <w:t>para Quejas, Sugerencias y/o Felicitaciones.</w:t>
            </w:r>
          </w:p>
        </w:tc>
        <w:tc>
          <w:tcPr>
            <w:tcW w:w="2236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</w:rPr>
            </w:pPr>
          </w:p>
        </w:tc>
      </w:tr>
      <w:tr w:rsidR="00000000">
        <w:trPr>
          <w:trHeight w:val="690"/>
        </w:trPr>
        <w:tc>
          <w:tcPr>
            <w:tcW w:w="2150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snapToGrid w:val="0"/>
              <w:spacing w:after="0" w:line="240" w:lineRule="auto"/>
              <w:ind w:left="1440"/>
              <w:jc w:val="both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274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DEEAF6"/>
          </w:tcPr>
          <w:p w:rsidR="00000000" w:rsidRDefault="003609DF">
            <w:pPr>
              <w:pStyle w:val="Prrafodelista"/>
              <w:spacing w:after="0" w:line="240" w:lineRule="auto"/>
              <w:ind w:left="0"/>
              <w:jc w:val="both"/>
            </w:pPr>
            <w:r>
              <w:rPr>
                <w:rFonts w:ascii="Arial" w:hAnsi="Arial" w:cs="Arial Narrow"/>
              </w:rPr>
              <w:t xml:space="preserve">3. Elaborar respuesta al solicitante dentro del término propuesto y tramitar a la Auxiliar de registro en atención al cliente para entregar y realizar seguimiento a la situación. </w:t>
            </w:r>
          </w:p>
        </w:tc>
        <w:tc>
          <w:tcPr>
            <w:tcW w:w="2236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00000" w:rsidRDefault="003609DF">
            <w:pPr>
              <w:snapToGrid w:val="0"/>
              <w:spacing w:after="0" w:line="240" w:lineRule="auto"/>
              <w:jc w:val="both"/>
              <w:rPr>
                <w:rFonts w:ascii="Arial" w:hAnsi="Arial" w:cs="Arial Narrow"/>
              </w:rPr>
            </w:pPr>
          </w:p>
        </w:tc>
      </w:tr>
      <w:tr w:rsidR="00000000">
        <w:trPr>
          <w:trHeight w:val="2131"/>
        </w:trPr>
        <w:tc>
          <w:tcPr>
            <w:tcW w:w="21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  <w:b/>
                <w:bCs/>
              </w:rPr>
              <w:lastRenderedPageBreak/>
              <w:t>Analizar respuesta</w:t>
            </w: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  <w:b/>
                <w:bCs/>
              </w:rPr>
            </w:pP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  <w:b/>
                <w:bCs/>
              </w:rPr>
            </w:pPr>
          </w:p>
        </w:tc>
        <w:tc>
          <w:tcPr>
            <w:tcW w:w="193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Dire</w:t>
            </w:r>
            <w:r>
              <w:rPr>
                <w:rFonts w:ascii="Arial" w:hAnsi="Arial" w:cs="Arial Narrow"/>
              </w:rPr>
              <w:t>ctor Jurídico y de Registros y Auxiliar de Registro en Servicios al Cliente.</w:t>
            </w:r>
          </w:p>
        </w:tc>
        <w:tc>
          <w:tcPr>
            <w:tcW w:w="274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Verificar que las respuestas estén enmarcadas dentro de los términos de satisfacción para el solicitante, en caso contrario solicitar ampliación de la misma e informar al interesa</w:t>
            </w:r>
            <w:r>
              <w:rPr>
                <w:rFonts w:ascii="Arial" w:hAnsi="Arial" w:cs="Arial Narrow"/>
              </w:rPr>
              <w:t xml:space="preserve">do sobre el estado de avance. </w:t>
            </w:r>
          </w:p>
          <w:p w:rsidR="00000000" w:rsidRDefault="003609DF">
            <w:pPr>
              <w:pStyle w:val="Prrafodelista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Arial" w:hAnsi="Arial" w:cs="Arial Narrow"/>
              </w:rPr>
              <w:t>Entregar respuesta al solicitante y dejar la evidencia del hecho.</w:t>
            </w:r>
          </w:p>
          <w:p w:rsidR="00000000" w:rsidRDefault="003609DF">
            <w:pPr>
              <w:pStyle w:val="Prrafodelista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Arial" w:hAnsi="Arial" w:cs="Arial Narrow"/>
              </w:rPr>
              <w:t>Actualizar la tabla de tratamientos</w:t>
            </w:r>
          </w:p>
        </w:tc>
        <w:tc>
          <w:tcPr>
            <w:tcW w:w="223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00000" w:rsidRDefault="003609DF">
            <w:p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Emitir visto bueno.</w:t>
            </w: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</w:rPr>
              <w:t xml:space="preserve">Planilla de </w:t>
            </w:r>
            <w:r>
              <w:rPr>
                <w:rFonts w:ascii="Arial" w:hAnsi="Arial" w:cs="Arial Narrow"/>
              </w:rPr>
              <w:t>T</w:t>
            </w:r>
            <w:r>
              <w:rPr>
                <w:rFonts w:ascii="Arial" w:hAnsi="Arial" w:cs="Arial Narrow"/>
              </w:rPr>
              <w:t xml:space="preserve">ratamiento de  </w:t>
            </w:r>
            <w:r>
              <w:rPr>
                <w:rFonts w:ascii="Arial" w:hAnsi="Arial" w:cs="Arial Narrow"/>
              </w:rPr>
              <w:t>PQRS</w:t>
            </w: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</w:rPr>
              <w:t>Formatos de productos no conformes</w:t>
            </w:r>
          </w:p>
        </w:tc>
      </w:tr>
      <w:tr w:rsidR="00000000">
        <w:tc>
          <w:tcPr>
            <w:tcW w:w="21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DEEAF6"/>
          </w:tcPr>
          <w:p w:rsidR="00000000" w:rsidRDefault="003609DF">
            <w:pPr>
              <w:pStyle w:val="Prrafodelista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Arial" w:hAnsi="Arial" w:cs="Arial Narrow"/>
                <w:b/>
                <w:bCs/>
              </w:rPr>
              <w:t>Verificar los tramites</w:t>
            </w:r>
          </w:p>
        </w:tc>
        <w:tc>
          <w:tcPr>
            <w:tcW w:w="193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DEEAF6"/>
          </w:tcPr>
          <w:p w:rsidR="00000000" w:rsidRDefault="003609DF">
            <w:pPr>
              <w:spacing w:after="0" w:line="240" w:lineRule="auto"/>
            </w:pPr>
            <w:r>
              <w:rPr>
                <w:rFonts w:ascii="Arial" w:hAnsi="Arial" w:cs="Arial Narrow"/>
              </w:rPr>
              <w:t>Presi</w:t>
            </w:r>
            <w:r>
              <w:rPr>
                <w:rFonts w:ascii="Arial" w:hAnsi="Arial" w:cs="Arial Narrow"/>
              </w:rPr>
              <w:t>dente ejecutivo o Director(a) de Gestión Administrativa.</w:t>
            </w:r>
          </w:p>
        </w:tc>
        <w:tc>
          <w:tcPr>
            <w:tcW w:w="274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DEEAF6"/>
          </w:tcPr>
          <w:p w:rsidR="00000000" w:rsidRDefault="003609D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Verificar que se haya tramitado todas las solicitudes dentro de los términos legales.</w:t>
            </w:r>
          </w:p>
          <w:p w:rsidR="00000000" w:rsidRDefault="003609D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Verificar la actualización de la tabla de tratamientos.</w:t>
            </w:r>
          </w:p>
          <w:p w:rsidR="00000000" w:rsidRDefault="003609D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Colocar la fecha de verificación en la base de datos si e</w:t>
            </w:r>
            <w:r>
              <w:rPr>
                <w:rFonts w:ascii="Arial" w:hAnsi="Arial" w:cs="Arial Narrow"/>
              </w:rPr>
              <w:t xml:space="preserve">sta conforme, en caso contrario dejar por escrito las inconsistencias detectadas, la fecha de re inspección y solicitar el tratamiento que se dará a la misma, con el registro establecido por ella.  </w:t>
            </w:r>
          </w:p>
        </w:tc>
        <w:tc>
          <w:tcPr>
            <w:tcW w:w="223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</w:rPr>
              <w:t xml:space="preserve">Seguimiento a la satisfacción del cliente. </w:t>
            </w: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</w:rPr>
              <w:t>Seguimiento</w:t>
            </w:r>
            <w:r>
              <w:rPr>
                <w:rFonts w:ascii="Arial" w:hAnsi="Arial" w:cs="Arial Narrow"/>
              </w:rPr>
              <w:t xml:space="preserve"> a indicadores de atención al cliente. </w:t>
            </w: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</w:rPr>
              <w:t xml:space="preserve">Elaboración de la Revisión Gerencial </w:t>
            </w:r>
          </w:p>
        </w:tc>
      </w:tr>
      <w:tr w:rsidR="00000000">
        <w:tc>
          <w:tcPr>
            <w:tcW w:w="21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Arial" w:hAnsi="Arial" w:cs="Arial Narrow"/>
                <w:b/>
                <w:bCs/>
              </w:rPr>
              <w:t>Elaborar indicadores</w:t>
            </w:r>
          </w:p>
        </w:tc>
        <w:tc>
          <w:tcPr>
            <w:tcW w:w="193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spacing w:after="0" w:line="240" w:lineRule="auto"/>
            </w:pPr>
            <w:r>
              <w:rPr>
                <w:rFonts w:ascii="Arial" w:hAnsi="Arial" w:cs="Arial Narrow"/>
              </w:rPr>
              <w:t>Auxiliar de registro en Servicios  al cliente</w:t>
            </w:r>
          </w:p>
        </w:tc>
        <w:tc>
          <w:tcPr>
            <w:tcW w:w="274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auto"/>
          </w:tcPr>
          <w:p w:rsidR="00000000" w:rsidRDefault="003609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rFonts w:ascii="Arial" w:hAnsi="Arial" w:cs="Courier New"/>
              </w:rPr>
              <w:t xml:space="preserve">Clasificar las quejas en: mercantil, </w:t>
            </w:r>
            <w:r>
              <w:rPr>
                <w:rFonts w:ascii="Arial" w:hAnsi="Arial" w:cs="Courier New"/>
              </w:rPr>
              <w:t>ESADL</w:t>
            </w:r>
            <w:r>
              <w:rPr>
                <w:rFonts w:ascii="Arial" w:hAnsi="Arial" w:cs="Courier New"/>
              </w:rPr>
              <w:t>, RUP</w:t>
            </w:r>
          </w:p>
          <w:p w:rsidR="00000000" w:rsidRDefault="003609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rFonts w:ascii="Arial" w:hAnsi="Arial" w:cs="Courier New"/>
              </w:rPr>
              <w:t>Elaborar el indicador de quejas : # De quejas por mes/# tota</w:t>
            </w:r>
            <w:r>
              <w:rPr>
                <w:rFonts w:ascii="Arial" w:hAnsi="Arial" w:cs="Courier New"/>
              </w:rPr>
              <w:t xml:space="preserve">l de trámites </w:t>
            </w:r>
          </w:p>
          <w:p w:rsidR="00000000" w:rsidRDefault="003609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rFonts w:ascii="Arial" w:hAnsi="Arial" w:cs="Courier New"/>
              </w:rPr>
              <w:t>Realizar el análisis de los resultados</w:t>
            </w:r>
          </w:p>
          <w:p w:rsidR="00000000" w:rsidRDefault="003609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rFonts w:ascii="Arial" w:hAnsi="Arial" w:cs="Courier New"/>
              </w:rPr>
              <w:t xml:space="preserve">Entregar informe a </w:t>
            </w:r>
            <w:r>
              <w:rPr>
                <w:rFonts w:ascii="Arial" w:hAnsi="Arial" w:cs="Courier New"/>
              </w:rPr>
              <w:lastRenderedPageBreak/>
              <w:t>Presidencia Ejecutiva y/o Dirección de Gestión Administrativa.</w:t>
            </w:r>
          </w:p>
          <w:p w:rsidR="00000000" w:rsidRDefault="003609DF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 Narrow"/>
              </w:rPr>
            </w:pPr>
          </w:p>
        </w:tc>
        <w:tc>
          <w:tcPr>
            <w:tcW w:w="223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</w:rPr>
              <w:lastRenderedPageBreak/>
              <w:t xml:space="preserve">Informe de indicadores del proceso. </w:t>
            </w: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</w:rPr>
              <w:t xml:space="preserve">Planilla de control de indicadores. </w:t>
            </w: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</w:rPr>
              <w:t xml:space="preserve">Tabla de tratamiento.   </w:t>
            </w:r>
          </w:p>
        </w:tc>
      </w:tr>
      <w:tr w:rsidR="00000000">
        <w:tc>
          <w:tcPr>
            <w:tcW w:w="21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DEEAF6"/>
          </w:tcPr>
          <w:p w:rsidR="00000000" w:rsidRDefault="003609DF">
            <w:pPr>
              <w:pStyle w:val="Prrafodelista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Arial" w:hAnsi="Arial" w:cs="Arial Narrow"/>
                <w:b/>
                <w:bCs/>
              </w:rPr>
              <w:lastRenderedPageBreak/>
              <w:t xml:space="preserve">Retroalimentar </w:t>
            </w:r>
          </w:p>
        </w:tc>
        <w:tc>
          <w:tcPr>
            <w:tcW w:w="193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DEEAF6"/>
          </w:tcPr>
          <w:p w:rsidR="00000000" w:rsidRDefault="003609DF">
            <w:pPr>
              <w:spacing w:after="0" w:line="240" w:lineRule="auto"/>
            </w:pPr>
            <w:r>
              <w:rPr>
                <w:rFonts w:ascii="Arial" w:hAnsi="Arial" w:cs="Arial Narrow"/>
              </w:rPr>
              <w:t>D</w:t>
            </w:r>
            <w:r>
              <w:rPr>
                <w:rFonts w:ascii="Arial" w:hAnsi="Arial" w:cs="Arial Narrow"/>
              </w:rPr>
              <w:t>irector  Jurídico y de Registro y Auxiliares de registro</w:t>
            </w:r>
          </w:p>
        </w:tc>
        <w:tc>
          <w:tcPr>
            <w:tcW w:w="274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</w:tcBorders>
            <w:shd w:val="clear" w:color="auto" w:fill="DEEAF6"/>
          </w:tcPr>
          <w:p w:rsidR="00000000" w:rsidRDefault="003609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Presentar acciones de mejora que contribuyan a mantener el sistema de gestión de la calidad.</w:t>
            </w:r>
          </w:p>
          <w:p w:rsidR="00000000" w:rsidRDefault="003609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Implementar las acciones de mejora que le sean notificadas y sean de su competencia.</w:t>
            </w:r>
          </w:p>
          <w:p w:rsidR="00000000" w:rsidRDefault="003609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rPr>
                <w:rFonts w:ascii="Arial" w:hAnsi="Arial" w:cs="Arial Narrow"/>
              </w:rPr>
              <w:t>Archivar las evidenci</w:t>
            </w:r>
            <w:r>
              <w:rPr>
                <w:rFonts w:ascii="Arial" w:hAnsi="Arial" w:cs="Arial Narrow"/>
              </w:rPr>
              <w:t xml:space="preserve">as de la implementación de las acciones de mejora. </w:t>
            </w:r>
          </w:p>
        </w:tc>
        <w:tc>
          <w:tcPr>
            <w:tcW w:w="223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00000" w:rsidRDefault="003609DF">
            <w:pPr>
              <w:spacing w:after="0" w:line="240" w:lineRule="auto"/>
            </w:pPr>
            <w:r>
              <w:rPr>
                <w:rFonts w:ascii="Arial" w:eastAsia="Arial Narrow" w:hAnsi="Arial" w:cs="Arial Narrow"/>
              </w:rPr>
              <w:t xml:space="preserve">       </w:t>
            </w:r>
            <w:r>
              <w:rPr>
                <w:rFonts w:ascii="Arial" w:hAnsi="Arial" w:cs="Arial Narrow"/>
              </w:rPr>
              <w:t xml:space="preserve">Acciones de mejora. </w:t>
            </w: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</w:rPr>
              <w:t xml:space="preserve">Acciones preventivas. </w:t>
            </w:r>
          </w:p>
          <w:p w:rsidR="00000000" w:rsidRDefault="003609DF">
            <w:pPr>
              <w:spacing w:after="0" w:line="240" w:lineRule="auto"/>
              <w:jc w:val="center"/>
              <w:rPr>
                <w:rFonts w:ascii="Arial" w:hAnsi="Arial" w:cs="Arial Narrow"/>
              </w:rPr>
            </w:pPr>
          </w:p>
          <w:p w:rsidR="00000000" w:rsidRDefault="003609DF">
            <w:pPr>
              <w:spacing w:after="0" w:line="240" w:lineRule="auto"/>
              <w:jc w:val="center"/>
            </w:pPr>
            <w:r>
              <w:rPr>
                <w:rFonts w:ascii="Arial" w:hAnsi="Arial" w:cs="Arial Narrow"/>
              </w:rPr>
              <w:t xml:space="preserve">Acciones correctivas. </w:t>
            </w:r>
          </w:p>
        </w:tc>
      </w:tr>
    </w:tbl>
    <w:p w:rsidR="00000000" w:rsidRDefault="003609DF">
      <w:pPr>
        <w:spacing w:after="0" w:line="240" w:lineRule="auto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spacing w:after="0" w:line="240" w:lineRule="auto"/>
        <w:jc w:val="both"/>
        <w:rPr>
          <w:rFonts w:ascii="Arial" w:hAnsi="Arial" w:cs="Bookman Old Style"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Bookman Old Style"/>
          <w:b/>
          <w:sz w:val="24"/>
          <w:szCs w:val="24"/>
        </w:rPr>
        <w:t>PROCEDIMIENTOS RELACIONADOS</w:t>
      </w: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Bookman Old Style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00"/>
        <w:gridCol w:w="4078"/>
        <w:gridCol w:w="3271"/>
      </w:tblGrid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CCMDAC-1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MANUAL DE </w:t>
            </w:r>
            <w:r>
              <w:rPr>
                <w:rFonts w:ascii="Arial" w:hAnsi="Arial" w:cs="Arial"/>
                <w:sz w:val="24"/>
                <w:szCs w:val="24"/>
              </w:rPr>
              <w:t>ATENCIÓN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AL CLIENTE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Auxiliar de registro en servic</w:t>
            </w:r>
            <w:r>
              <w:rPr>
                <w:rFonts w:ascii="Arial" w:hAnsi="Arial" w:cs="Arial"/>
                <w:sz w:val="24"/>
                <w:szCs w:val="24"/>
              </w:rPr>
              <w:t>io al cliente</w:t>
            </w:r>
          </w:p>
        </w:tc>
      </w:tr>
    </w:tbl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Arial Narrow"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Arial Narrow"/>
          <w:b/>
          <w:sz w:val="24"/>
          <w:szCs w:val="24"/>
        </w:rPr>
        <w:t>REGISTRO DE CALIDAD RELACIONADOS</w:t>
      </w: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Arial Narrow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00"/>
        <w:gridCol w:w="4078"/>
        <w:gridCol w:w="3271"/>
      </w:tblGrid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CCMRRE-5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FORMATOS DE PETICIONES Y CONSULTAS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09DF">
            <w:r>
              <w:rPr>
                <w:rFonts w:ascii="Arial" w:hAnsi="Arial" w:cs="Arial"/>
                <w:sz w:val="24"/>
                <w:szCs w:val="24"/>
              </w:rPr>
              <w:t>Auxiliar de registro en servicio al cliente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CCMRAC-1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FORMATO PARA QUEJAS, SUGERENCIAS Y/O FELICITACIONES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09DF">
            <w:r>
              <w:rPr>
                <w:rFonts w:ascii="Arial" w:hAnsi="Arial" w:cs="Arial"/>
                <w:sz w:val="24"/>
                <w:szCs w:val="24"/>
              </w:rPr>
              <w:t>Auxiliar de registro en servi</w:t>
            </w:r>
            <w:r>
              <w:rPr>
                <w:rFonts w:ascii="Arial" w:hAnsi="Arial" w:cs="Arial"/>
                <w:sz w:val="24"/>
                <w:szCs w:val="24"/>
              </w:rPr>
              <w:t>cio al cliente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CCMRGC-17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FORMATO DE ENCUESTA DE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SATISFACCIÓN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AL CLIENTE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09DF"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Auxiliar de registro en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servicio al cliente</w:t>
            </w:r>
          </w:p>
        </w:tc>
      </w:tr>
    </w:tbl>
    <w:p w:rsidR="00000000" w:rsidRDefault="003609DF">
      <w:pPr>
        <w:spacing w:after="0" w:line="240" w:lineRule="auto"/>
        <w:jc w:val="both"/>
        <w:rPr>
          <w:rFonts w:ascii="Arial" w:hAnsi="Arial" w:cs="Arial Narrow"/>
          <w:sz w:val="24"/>
          <w:szCs w:val="24"/>
        </w:rPr>
      </w:pPr>
    </w:p>
    <w:p w:rsidR="00000000" w:rsidRDefault="003609DF">
      <w:pPr>
        <w:spacing w:after="0" w:line="240" w:lineRule="auto"/>
        <w:jc w:val="both"/>
        <w:rPr>
          <w:rFonts w:ascii="Arial" w:hAnsi="Arial" w:cs="Arial Narrow"/>
          <w:sz w:val="24"/>
          <w:szCs w:val="24"/>
        </w:rPr>
      </w:pPr>
    </w:p>
    <w:p w:rsidR="00000000" w:rsidRDefault="003609D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 w:cs="Arial Narrow"/>
          <w:b/>
          <w:sz w:val="24"/>
          <w:szCs w:val="24"/>
        </w:rPr>
        <w:t xml:space="preserve">ACTUALIZACIONES </w:t>
      </w:r>
    </w:p>
    <w:p w:rsidR="00000000" w:rsidRDefault="003609DF">
      <w:pPr>
        <w:pStyle w:val="Prrafodelista"/>
        <w:spacing w:after="0" w:line="240" w:lineRule="auto"/>
        <w:ind w:left="360"/>
        <w:jc w:val="both"/>
        <w:rPr>
          <w:rFonts w:ascii="Arial" w:hAnsi="Arial" w:cs="Arial Narrow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77"/>
        <w:gridCol w:w="4301"/>
        <w:gridCol w:w="3271"/>
      </w:tblGrid>
      <w:tr w:rsidR="0000000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ACTUALIZACIÓN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EFECTUADA</w:t>
            </w:r>
          </w:p>
        </w:tc>
      </w:tr>
      <w:tr w:rsidR="0000000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30/06/2010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Creación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el Documento</w:t>
            </w:r>
          </w:p>
        </w:tc>
      </w:tr>
      <w:tr w:rsidR="0000000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04/04/2011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Se cambia el cargo de Coord</w:t>
            </w:r>
            <w:r>
              <w:rPr>
                <w:rFonts w:ascii="Arial" w:hAnsi="Arial" w:cs="Arial"/>
                <w:sz w:val="24"/>
                <w:szCs w:val="24"/>
              </w:rPr>
              <w:t xml:space="preserve">inador de promoción y desarrollo empresarial del numeral 3 por </w:t>
            </w:r>
            <w:r>
              <w:rPr>
                <w:rFonts w:ascii="Arial" w:hAnsi="Arial" w:cs="Arial Narrow"/>
                <w:sz w:val="24"/>
                <w:szCs w:val="24"/>
              </w:rPr>
              <w:t>promotor de desarrollo comercial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0000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04/09/2012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Se actualiza el documento. Quien revisa es el Auditor Interno y quien lo aprueba es el Presidente Ejecutivo.</w:t>
            </w:r>
          </w:p>
        </w:tc>
      </w:tr>
      <w:tr w:rsidR="0000000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29/01/2013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Se actualiza el docu</w:t>
            </w:r>
            <w:r>
              <w:rPr>
                <w:rFonts w:ascii="Arial" w:hAnsi="Arial" w:cs="Arial"/>
                <w:sz w:val="24"/>
                <w:szCs w:val="24"/>
              </w:rPr>
              <w:t>mento agregando en el punto 3 de Caracterización de Procedimientos, el ítem N° 3 “</w:t>
            </w:r>
            <w:r>
              <w:rPr>
                <w:rFonts w:ascii="Arial" w:hAnsi="Arial" w:cs="Arial Narrow"/>
                <w:sz w:val="24"/>
                <w:szCs w:val="24"/>
              </w:rPr>
              <w:t>Establecer si es Procedente o no procedente a través del diligenciamiento del formato para Quejas, Sugerencias y/o Felicitaciones.” De igual manera se cambia el nombre del ca</w:t>
            </w:r>
            <w:r>
              <w:rPr>
                <w:rFonts w:ascii="Arial" w:hAnsi="Arial" w:cs="Arial Narrow"/>
                <w:sz w:val="24"/>
                <w:szCs w:val="24"/>
              </w:rPr>
              <w:t xml:space="preserve">rgo de Coordinador Jurídico y de Registro por Director Jurídico y de Registro y Auditor Interno por </w:t>
            </w:r>
            <w:r>
              <w:rPr>
                <w:rFonts w:ascii="Arial" w:hAnsi="Arial" w:cs="Arial Narrow"/>
                <w:sz w:val="24"/>
                <w:szCs w:val="24"/>
              </w:rPr>
              <w:lastRenderedPageBreak/>
              <w:t xml:space="preserve">Coordinadora de CCS. </w:t>
            </w:r>
          </w:p>
        </w:tc>
      </w:tr>
      <w:tr w:rsidR="0000000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08/01/2016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pStyle w:val="Prrafodelista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Se actualiza el documento agregando en numeral 9. Recursos: </w:t>
            </w:r>
            <w:r>
              <w:rPr>
                <w:rFonts w:ascii="Arial" w:hAnsi="Arial" w:cs="Arial Narrow"/>
                <w:sz w:val="24"/>
                <w:szCs w:val="24"/>
              </w:rPr>
              <w:t>Mano de obra: Atención al cliente, Registros Empresariales,</w:t>
            </w:r>
            <w:r>
              <w:rPr>
                <w:rFonts w:ascii="Arial" w:hAnsi="Arial" w:cs="Arial Narrow"/>
                <w:sz w:val="24"/>
                <w:szCs w:val="24"/>
              </w:rPr>
              <w:t xml:space="preserve"> Conciliación y arbitraje, Formación Empresarial, Promoción Comercial, Tic.</w:t>
            </w:r>
            <w:r>
              <w:rPr>
                <w:rFonts w:ascii="Arial" w:hAnsi="Arial" w:cs="Arial"/>
                <w:sz w:val="24"/>
                <w:szCs w:val="24"/>
              </w:rPr>
              <w:t xml:space="preserve"> De igual manera, se cambia el nombre del cargo de Coordinadora de CCS por Director(a) de Gestión Administrativa.   </w:t>
            </w:r>
          </w:p>
          <w:p w:rsidR="00000000" w:rsidRDefault="003609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09/01/2018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spacing w:after="0" w:line="36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Se actualiza el documento cambiando el logo de l</w:t>
            </w:r>
            <w:r>
              <w:rPr>
                <w:rFonts w:ascii="Arial" w:hAnsi="Arial" w:cs="Arial"/>
                <w:sz w:val="24"/>
                <w:szCs w:val="24"/>
              </w:rPr>
              <w:t>a entidad.</w:t>
            </w:r>
          </w:p>
        </w:tc>
      </w:tr>
      <w:tr w:rsidR="00000000"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06/08/2019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06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609DF">
            <w:pPr>
              <w:spacing w:after="0" w:line="360" w:lineRule="auto"/>
              <w:jc w:val="both"/>
            </w:pPr>
            <w:r>
              <w:rPr>
                <w:rFonts w:ascii="Arial" w:hAnsi="Arial" w:cs="Arial"/>
              </w:rPr>
              <w:t xml:space="preserve">Se actualiza el documento en el ítem </w:t>
            </w:r>
            <w:r>
              <w:rPr>
                <w:rFonts w:ascii="Arial" w:hAnsi="Arial" w:cs="Arial"/>
                <w:i/>
                <w:iCs/>
              </w:rPr>
              <w:t>11 . CARACTERIZACIÓN DE PROCEDIMIENTOS.</w:t>
            </w:r>
          </w:p>
        </w:tc>
      </w:tr>
    </w:tbl>
    <w:p w:rsidR="00000000" w:rsidRDefault="003609DF">
      <w:pPr>
        <w:spacing w:after="0" w:line="240" w:lineRule="auto"/>
        <w:jc w:val="both"/>
        <w:rPr>
          <w:rFonts w:ascii="Arial" w:hAnsi="Arial" w:cs="Arial Narrow"/>
          <w:sz w:val="24"/>
          <w:szCs w:val="24"/>
        </w:rPr>
      </w:pPr>
    </w:p>
    <w:p w:rsidR="00000000" w:rsidRDefault="003609DF">
      <w:pPr>
        <w:spacing w:after="0" w:line="240" w:lineRule="auto"/>
        <w:jc w:val="both"/>
        <w:rPr>
          <w:rFonts w:ascii="Arial" w:hAnsi="Arial" w:cs="Arial Narrow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2977"/>
        <w:gridCol w:w="2987"/>
      </w:tblGrid>
      <w:tr w:rsidR="00000000">
        <w:trPr>
          <w:trHeight w:val="3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Actualizó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0000" w:rsidRDefault="003609D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E25E9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166370</wp:posOffset>
                  </wp:positionV>
                  <wp:extent cx="1398270" cy="1229360"/>
                  <wp:effectExtent l="0" t="0" r="0" b="889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1229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4E25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1650365</wp:posOffset>
                  </wp:positionH>
                  <wp:positionV relativeFrom="paragraph">
                    <wp:posOffset>142875</wp:posOffset>
                  </wp:positionV>
                  <wp:extent cx="2194560" cy="683895"/>
                  <wp:effectExtent l="0" t="0" r="0" b="190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36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Auxiliar de Registro  en Servicio al Cliente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609D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36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36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Director(a) de Gestión Administrativa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09D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4E25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-94615</wp:posOffset>
                  </wp:positionV>
                  <wp:extent cx="1421765" cy="1228725"/>
                  <wp:effectExtent l="0" t="0" r="6985" b="952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65" cy="1228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36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3609D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Presidente Ejecutivo</w:t>
            </w:r>
          </w:p>
        </w:tc>
      </w:tr>
    </w:tbl>
    <w:p w:rsidR="003609DF" w:rsidRDefault="003609DF">
      <w:pPr>
        <w:spacing w:after="0" w:line="240" w:lineRule="auto"/>
        <w:jc w:val="both"/>
      </w:pPr>
    </w:p>
    <w:sectPr w:rsidR="003609DF">
      <w:headerReference w:type="default" r:id="rId11"/>
      <w:pgSz w:w="12240" w:h="15840"/>
      <w:pgMar w:top="1417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9DF" w:rsidRDefault="003609DF">
      <w:pPr>
        <w:spacing w:after="0" w:line="240" w:lineRule="auto"/>
      </w:pPr>
      <w:r>
        <w:separator/>
      </w:r>
    </w:p>
  </w:endnote>
  <w:endnote w:type="continuationSeparator" w:id="0">
    <w:p w:rsidR="003609DF" w:rsidRDefault="0036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9DF" w:rsidRDefault="003609DF">
      <w:pPr>
        <w:spacing w:after="0" w:line="240" w:lineRule="auto"/>
      </w:pPr>
      <w:r>
        <w:separator/>
      </w:r>
    </w:p>
  </w:footnote>
  <w:footnote w:type="continuationSeparator" w:id="0">
    <w:p w:rsidR="003609DF" w:rsidRDefault="0036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2092"/>
      <w:gridCol w:w="3484"/>
      <w:gridCol w:w="1356"/>
      <w:gridCol w:w="2132"/>
    </w:tblGrid>
    <w:tr w:rsidR="00000000">
      <w:trPr>
        <w:trHeight w:val="123"/>
      </w:trPr>
      <w:tc>
        <w:tcPr>
          <w:tcW w:w="209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4E25E9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noProof/>
              <w:sz w:val="32"/>
              <w:szCs w:val="32"/>
              <w:lang w:val="es-CO" w:eastAsia="es-CO"/>
            </w:rPr>
            <w:drawing>
              <wp:inline distT="0" distB="0" distL="0" distR="0">
                <wp:extent cx="1189355" cy="85852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" t="-46" r="-32" b="-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355" cy="858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4E25E9" w:rsidP="004E25E9">
          <w:pPr>
            <w:spacing w:after="0" w:line="240" w:lineRule="auto"/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Manual de Procedimientos de Gestión de Quejas, Sugerencias y/o Felicitaciones</w:t>
          </w: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3609DF">
          <w:pPr>
            <w:spacing w:after="0" w:line="240" w:lineRule="auto"/>
            <w:jc w:val="center"/>
          </w:pPr>
          <w:r>
            <w:rPr>
              <w:rFonts w:ascii="Arial" w:hAnsi="Arial" w:cs="Arial"/>
              <w:sz w:val="24"/>
              <w:szCs w:val="24"/>
            </w:rPr>
            <w:t>C</w:t>
          </w:r>
          <w:r>
            <w:rPr>
              <w:rFonts w:ascii="Arial" w:hAnsi="Arial" w:cs="Arial"/>
              <w:sz w:val="24"/>
              <w:szCs w:val="24"/>
            </w:rPr>
            <w:t>ÓDIGO</w:t>
          </w:r>
        </w:p>
      </w:tc>
      <w:tc>
        <w:tcPr>
          <w:tcW w:w="21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3609DF">
          <w:pPr>
            <w:spacing w:after="0" w:line="240" w:lineRule="auto"/>
            <w:jc w:val="center"/>
          </w:pPr>
          <w:r>
            <w:rPr>
              <w:rFonts w:ascii="Arial" w:hAnsi="Arial" w:cs="Arial"/>
              <w:sz w:val="24"/>
              <w:szCs w:val="24"/>
            </w:rPr>
            <w:t>CCMDAC-2</w:t>
          </w:r>
        </w:p>
      </w:tc>
    </w:tr>
    <w:tr w:rsidR="00000000">
      <w:trPr>
        <w:trHeight w:val="62"/>
      </w:trPr>
      <w:tc>
        <w:tcPr>
          <w:tcW w:w="20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3609DF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34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3609DF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3609DF">
          <w:pPr>
            <w:spacing w:after="0" w:line="240" w:lineRule="auto"/>
            <w:jc w:val="center"/>
          </w:pPr>
          <w:r>
            <w:rPr>
              <w:rFonts w:ascii="Arial" w:hAnsi="Arial" w:cs="Arial"/>
              <w:sz w:val="24"/>
              <w:szCs w:val="24"/>
            </w:rPr>
            <w:t>VERSIÓN</w:t>
          </w:r>
        </w:p>
      </w:tc>
      <w:tc>
        <w:tcPr>
          <w:tcW w:w="21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3609DF">
          <w:pPr>
            <w:spacing w:after="0" w:line="240" w:lineRule="auto"/>
            <w:jc w:val="center"/>
          </w:pPr>
          <w:r>
            <w:rPr>
              <w:rFonts w:ascii="Arial" w:hAnsi="Arial" w:cs="Arial"/>
              <w:sz w:val="24"/>
              <w:szCs w:val="24"/>
            </w:rPr>
            <w:t>0</w:t>
          </w:r>
          <w:r>
            <w:rPr>
              <w:rFonts w:ascii="Arial" w:hAnsi="Arial" w:cs="Arial"/>
              <w:sz w:val="24"/>
              <w:szCs w:val="24"/>
            </w:rPr>
            <w:t>6</w:t>
          </w:r>
        </w:p>
      </w:tc>
    </w:tr>
    <w:tr w:rsidR="00000000">
      <w:trPr>
        <w:trHeight w:val="62"/>
      </w:trPr>
      <w:tc>
        <w:tcPr>
          <w:tcW w:w="20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3609DF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34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3609DF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3609DF">
          <w:pPr>
            <w:spacing w:after="0" w:line="240" w:lineRule="auto"/>
            <w:jc w:val="center"/>
          </w:pPr>
          <w:r>
            <w:rPr>
              <w:rFonts w:ascii="Arial" w:hAnsi="Arial" w:cs="Arial"/>
              <w:sz w:val="24"/>
              <w:szCs w:val="24"/>
            </w:rPr>
            <w:t>FECHA</w:t>
          </w:r>
        </w:p>
      </w:tc>
      <w:tc>
        <w:tcPr>
          <w:tcW w:w="21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3609DF">
          <w:pPr>
            <w:spacing w:after="0" w:line="240" w:lineRule="auto"/>
            <w:jc w:val="center"/>
          </w:pPr>
          <w:r>
            <w:rPr>
              <w:rFonts w:ascii="Arial" w:hAnsi="Arial" w:cs="Arial"/>
              <w:sz w:val="24"/>
              <w:szCs w:val="24"/>
            </w:rPr>
            <w:t>0</w:t>
          </w:r>
          <w:r>
            <w:rPr>
              <w:rFonts w:ascii="Arial" w:hAnsi="Arial" w:cs="Arial"/>
              <w:sz w:val="24"/>
              <w:szCs w:val="24"/>
            </w:rPr>
            <w:t>6</w:t>
          </w:r>
          <w:r>
            <w:rPr>
              <w:rFonts w:ascii="Arial" w:hAnsi="Arial" w:cs="Arial"/>
              <w:sz w:val="24"/>
              <w:szCs w:val="24"/>
            </w:rPr>
            <w:t>/0</w:t>
          </w:r>
          <w:r>
            <w:rPr>
              <w:rFonts w:ascii="Arial" w:hAnsi="Arial" w:cs="Arial"/>
              <w:sz w:val="24"/>
              <w:szCs w:val="24"/>
            </w:rPr>
            <w:t>8</w:t>
          </w:r>
          <w:r>
            <w:rPr>
              <w:rFonts w:ascii="Arial" w:hAnsi="Arial" w:cs="Arial"/>
              <w:sz w:val="24"/>
              <w:szCs w:val="24"/>
            </w:rPr>
            <w:t>/201</w:t>
          </w:r>
          <w:r>
            <w:rPr>
              <w:rFonts w:ascii="Arial" w:hAnsi="Arial" w:cs="Arial"/>
              <w:sz w:val="24"/>
              <w:szCs w:val="24"/>
            </w:rPr>
            <w:t>9</w:t>
          </w:r>
        </w:p>
      </w:tc>
    </w:tr>
    <w:tr w:rsidR="00000000">
      <w:trPr>
        <w:trHeight w:val="521"/>
      </w:trPr>
      <w:tc>
        <w:tcPr>
          <w:tcW w:w="20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3609DF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34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3609DF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34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3609DF">
          <w:pPr>
            <w:spacing w:after="0" w:line="240" w:lineRule="auto"/>
            <w:jc w:val="right"/>
          </w:pPr>
          <w:r>
            <w:rPr>
              <w:rFonts w:ascii="Arial" w:hAnsi="Arial" w:cs="Arial"/>
              <w:color w:val="1F497D"/>
            </w:rPr>
            <w:t xml:space="preserve">Página </w:t>
          </w:r>
          <w:r>
            <w:rPr>
              <w:rFonts w:ascii="Arial" w:hAnsi="Arial" w:cs="Arial"/>
              <w:color w:val="1F497D"/>
            </w:rPr>
            <w:fldChar w:fldCharType="begin"/>
          </w:r>
          <w:r>
            <w:rPr>
              <w:rFonts w:ascii="Arial" w:hAnsi="Arial" w:cs="Arial"/>
              <w:color w:val="1F497D"/>
            </w:rPr>
            <w:instrText xml:space="preserve"> PAGE </w:instrText>
          </w:r>
          <w:r>
            <w:rPr>
              <w:rFonts w:ascii="Arial" w:hAnsi="Arial" w:cs="Arial"/>
              <w:color w:val="1F497D"/>
            </w:rPr>
            <w:fldChar w:fldCharType="separate"/>
          </w:r>
          <w:r w:rsidR="004E25E9">
            <w:rPr>
              <w:rFonts w:ascii="Arial" w:hAnsi="Arial" w:cs="Arial"/>
              <w:noProof/>
              <w:color w:val="1F497D"/>
            </w:rPr>
            <w:t>1</w:t>
          </w:r>
          <w:r>
            <w:rPr>
              <w:rFonts w:ascii="Arial" w:hAnsi="Arial" w:cs="Arial"/>
              <w:color w:val="1F497D"/>
            </w:rPr>
            <w:fldChar w:fldCharType="end"/>
          </w:r>
          <w:r>
            <w:rPr>
              <w:rFonts w:ascii="Arial" w:hAnsi="Arial" w:cs="Arial"/>
              <w:color w:val="1F497D"/>
            </w:rPr>
            <w:t xml:space="preserve"> de </w:t>
          </w:r>
          <w:r>
            <w:rPr>
              <w:rFonts w:ascii="Arial" w:hAnsi="Arial" w:cs="Arial"/>
              <w:color w:val="1F497D"/>
            </w:rPr>
            <w:fldChar w:fldCharType="begin"/>
          </w:r>
          <w:r>
            <w:rPr>
              <w:rFonts w:ascii="Arial" w:hAnsi="Arial" w:cs="Arial"/>
              <w:color w:val="1F497D"/>
            </w:rPr>
            <w:instrText xml:space="preserve"> NUMPAGES \* ARABIC </w:instrText>
          </w:r>
          <w:r>
            <w:rPr>
              <w:rFonts w:ascii="Arial" w:hAnsi="Arial" w:cs="Arial"/>
              <w:color w:val="1F497D"/>
            </w:rPr>
            <w:fldChar w:fldCharType="separate"/>
          </w:r>
          <w:r w:rsidR="004E25E9">
            <w:rPr>
              <w:rFonts w:ascii="Arial" w:hAnsi="Arial" w:cs="Arial"/>
              <w:noProof/>
              <w:color w:val="1F497D"/>
            </w:rPr>
            <w:t>7</w:t>
          </w:r>
          <w:r>
            <w:rPr>
              <w:rFonts w:ascii="Arial" w:hAnsi="Arial" w:cs="Arial"/>
              <w:color w:val="1F497D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tc>
    </w:tr>
  </w:tbl>
  <w:p w:rsidR="00000000" w:rsidRDefault="003609DF">
    <w:pPr>
      <w:pStyle w:val="Encabezado"/>
    </w:pPr>
  </w:p>
  <w:p w:rsidR="00000000" w:rsidRDefault="003609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 w:hint="default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/>
        <w:bCs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E9"/>
    <w:rsid w:val="003609DF"/>
    <w:rsid w:val="004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chartTrackingRefBased/>
  <w15:docId w15:val="{59058961-AF03-4541-BA5A-768A5C2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  <w:sz w:val="24"/>
      <w:szCs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Arial" w:hAnsi="Arial" w:cs="Times New Roman" w:hint="default"/>
      <w:sz w:val="22"/>
      <w:szCs w:val="22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 w:hint="default"/>
      <w:b/>
    </w:rPr>
  </w:style>
  <w:style w:type="character" w:customStyle="1" w:styleId="WW8Num10z3">
    <w:name w:val="WW8Num10z3"/>
    <w:rPr>
      <w:rFonts w:cs="Times New Roman" w:hint="default"/>
    </w:rPr>
  </w:style>
  <w:style w:type="character" w:customStyle="1" w:styleId="WW8Num11z0">
    <w:name w:val="WW8Num11z0"/>
    <w:rPr>
      <w:rFonts w:ascii="Arial Narrow" w:hAnsi="Arial Narrow" w:cs="Times New Roman" w:hint="default"/>
      <w:sz w:val="18"/>
      <w:szCs w:val="18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  <w:sz w:val="24"/>
      <w:szCs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Times New Roman"/>
      <w:sz w:val="22"/>
      <w:szCs w:val="22"/>
    </w:rPr>
  </w:style>
  <w:style w:type="character" w:customStyle="1" w:styleId="WW8Num15z0">
    <w:name w:val="WW8Num15z0"/>
    <w:rPr>
      <w:rFonts w:ascii="Arial" w:hAnsi="Arial" w:cs="Times New Roman" w:hint="default"/>
      <w:sz w:val="22"/>
      <w:szCs w:val="22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4"/>
      <w:szCs w:val="24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Arial" w:hAnsi="Arial" w:cs="Times New Roman"/>
      <w:b/>
      <w:bCs/>
      <w:sz w:val="24"/>
      <w:szCs w:val="24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rPr>
      <w:rFonts w:cs="Times New Roman"/>
    </w:rPr>
  </w:style>
  <w:style w:type="character" w:customStyle="1" w:styleId="PiedepginaCar">
    <w:name w:val="Pie de página Car"/>
    <w:rPr>
      <w:rFonts w:cs="Times New Roman"/>
    </w:rPr>
  </w:style>
  <w:style w:type="paragraph" w:customStyle="1" w:styleId="Ttulo">
    <w:name w:val="Título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val="es-ES" w:eastAsia="zh-CN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AUDITORA</dc:creator>
  <cp:keywords/>
  <cp:lastModifiedBy>Cámara de Comercio de Magangué</cp:lastModifiedBy>
  <cp:revision>2</cp:revision>
  <cp:lastPrinted>1995-11-21T22:41:00Z</cp:lastPrinted>
  <dcterms:created xsi:type="dcterms:W3CDTF">2019-08-14T15:28:00Z</dcterms:created>
  <dcterms:modified xsi:type="dcterms:W3CDTF">2019-08-14T15:28:00Z</dcterms:modified>
</cp:coreProperties>
</file>