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5000" w:type="pct"/>
        <w:jc w:val="center"/>
        <w:tblLayout w:type="fixed"/>
        <w:tblLook w:val="0000" w:firstRow="0" w:lastRow="0" w:firstColumn="0" w:lastColumn="0" w:noHBand="0" w:noVBand="0"/>
      </w:tblPr>
      <w:tblGrid>
        <w:gridCol w:w="8720"/>
      </w:tblGrid>
      <w:tr w:rsidR="00000000">
        <w:trPr>
          <w:trHeight w:val="2880"/>
          <w:jc w:val="center"/>
        </w:trPr>
        <w:tc>
          <w:tcPr>
            <w:tcW w:w="8504" w:type="dxa"/>
            <w:shd w:val="clear" w:color="auto" w:fill="auto"/>
          </w:tcPr>
          <w:p w:rsidR="00000000" w:rsidRDefault="00D17F21">
            <w:pPr>
              <w:spacing w:after="0" w:line="240" w:lineRule="auto"/>
              <w:jc w:val="center"/>
            </w:pPr>
            <w:r>
              <w:rPr>
                <w:rFonts w:ascii="Cambria" w:eastAsia="Times New Roman" w:hAnsi="Cambria" w:cs="Cambria"/>
                <w:b/>
                <w:caps/>
                <w:sz w:val="42"/>
                <w:szCs w:val="42"/>
              </w:rPr>
              <w:t>CÁMARA DE COMERCIO DE MAGANGUÉ</w:t>
            </w:r>
          </w:p>
        </w:tc>
      </w:tr>
      <w:tr w:rsidR="00000000">
        <w:trPr>
          <w:trHeight w:val="1440"/>
          <w:jc w:val="center"/>
        </w:trPr>
        <w:tc>
          <w:tcPr>
            <w:tcW w:w="8504" w:type="dxa"/>
            <w:shd w:val="clear" w:color="auto" w:fill="auto"/>
            <w:vAlign w:val="center"/>
          </w:tcPr>
          <w:p w:rsidR="00000000" w:rsidRDefault="00D17F21">
            <w:pPr>
              <w:snapToGrid w:val="0"/>
              <w:spacing w:after="0" w:line="240" w:lineRule="auto"/>
              <w:jc w:val="center"/>
              <w:rPr>
                <w:rFonts w:ascii="Cambria" w:eastAsia="Times New Roman" w:hAnsi="Cambria" w:cs="Cambria"/>
                <w:b/>
                <w:caps/>
                <w:sz w:val="52"/>
                <w:szCs w:val="52"/>
                <w:lang w:val="es-MX"/>
              </w:rPr>
            </w:pPr>
          </w:p>
          <w:p w:rsidR="00000000" w:rsidRDefault="00D17F21">
            <w:pPr>
              <w:spacing w:after="0" w:line="240" w:lineRule="auto"/>
              <w:jc w:val="center"/>
              <w:rPr>
                <w:rFonts w:ascii="Cambria" w:hAnsi="Cambria" w:cs="Cambria"/>
                <w:b/>
                <w:sz w:val="52"/>
                <w:szCs w:val="52"/>
                <w:lang w:val="es-MX"/>
              </w:rPr>
            </w:pPr>
          </w:p>
          <w:p w:rsidR="00000000" w:rsidRDefault="00D17F21">
            <w:pPr>
              <w:spacing w:after="0" w:line="240" w:lineRule="auto"/>
              <w:jc w:val="center"/>
              <w:rPr>
                <w:rFonts w:ascii="Cambria" w:hAnsi="Cambria" w:cs="Cambria"/>
                <w:b/>
                <w:sz w:val="52"/>
                <w:szCs w:val="52"/>
                <w:lang w:val="es-MX"/>
              </w:rPr>
            </w:pPr>
          </w:p>
          <w:p w:rsidR="00000000" w:rsidRDefault="00D17F21">
            <w:pPr>
              <w:spacing w:after="0" w:line="240" w:lineRule="auto"/>
              <w:jc w:val="center"/>
            </w:pPr>
            <w:r>
              <w:rPr>
                <w:rFonts w:ascii="Cambria" w:hAnsi="Cambria" w:cs="Cambria"/>
                <w:b/>
                <w:sz w:val="52"/>
                <w:szCs w:val="52"/>
              </w:rPr>
              <w:t>MANUAL DE POLÍTICAS Y PROCEDIMIENTOS DE PROTECCIÓN DE DATOS PERSONALES</w:t>
            </w:r>
          </w:p>
          <w:p w:rsidR="00000000" w:rsidRDefault="00321A87">
            <w:pPr>
              <w:spacing w:after="0" w:line="240" w:lineRule="auto"/>
              <w:jc w:val="center"/>
              <w:rPr>
                <w:rFonts w:ascii="Cambria" w:eastAsia="Times New Roman" w:hAnsi="Cambria" w:cs="Cambria"/>
                <w:b/>
                <w:sz w:val="44"/>
                <w:szCs w:val="44"/>
                <w:lang w:val="es-MX"/>
              </w:rPr>
            </w:pPr>
            <w:r>
              <w:rPr>
                <w:rFonts w:eastAsia="Times New Roman" w:cs="Cambria"/>
                <w:b/>
                <w:noProof/>
                <w:sz w:val="80"/>
                <w:szCs w:val="80"/>
                <w:lang w:val="es-CO" w:eastAsia="es-CO"/>
              </w:rPr>
              <mc:AlternateContent>
                <mc:Choice Requires="wps">
                  <w:drawing>
                    <wp:inline distT="0" distB="0" distL="0" distR="0">
                      <wp:extent cx="5400040" cy="19050"/>
                      <wp:effectExtent l="3810" t="0" r="0" b="1905"/>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9050"/>
                              </a:xfrm>
                              <a:prstGeom prst="rect">
                                <a:avLst/>
                              </a:prstGeom>
                              <a:solidFill>
                                <a:srgbClr val="002060"/>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63102316" id="Rectangle 2" o:spid="_x0000_s1026" style="width:425.2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" fillcolor="#002060" stroked="f" strokecolor="#3465a4">
                      <v:stroke joinstyle="round"/>
                      <w10:anchorlock/>
                    </v:rect>
                  </w:pict>
                </mc:Fallback>
              </mc:AlternateContent>
            </w:r>
          </w:p>
        </w:tc>
      </w:tr>
      <w:tr w:rsidR="00000000">
        <w:trPr>
          <w:trHeight w:val="720"/>
          <w:jc w:val="center"/>
        </w:trPr>
        <w:tc>
          <w:tcPr>
            <w:tcW w:w="8504" w:type="dxa"/>
            <w:shd w:val="clear" w:color="auto" w:fill="auto"/>
            <w:vAlign w:val="center"/>
          </w:tcPr>
          <w:p w:rsidR="00000000" w:rsidRDefault="00D17F21">
            <w:pPr>
              <w:snapToGrid w:val="0"/>
              <w:spacing w:after="0" w:line="240" w:lineRule="auto"/>
              <w:jc w:val="center"/>
              <w:rPr>
                <w:rFonts w:ascii="Cambria" w:eastAsia="Times New Roman" w:hAnsi="Cambria" w:cs="Cambria"/>
                <w:b/>
                <w:sz w:val="44"/>
                <w:szCs w:val="44"/>
                <w:lang w:val="es-MX"/>
              </w:rPr>
            </w:pPr>
          </w:p>
          <w:p w:rsidR="00000000" w:rsidRDefault="00D17F21">
            <w:pPr>
              <w:spacing w:after="0" w:line="240" w:lineRule="auto"/>
              <w:jc w:val="center"/>
              <w:rPr>
                <w:rFonts w:ascii="Cambria" w:eastAsia="Times New Roman" w:hAnsi="Cambria" w:cs="Cambria"/>
                <w:b/>
                <w:sz w:val="44"/>
                <w:szCs w:val="44"/>
              </w:rPr>
            </w:pPr>
          </w:p>
          <w:p w:rsidR="00000000" w:rsidRDefault="00D17F21">
            <w:pPr>
              <w:spacing w:after="0" w:line="240" w:lineRule="auto"/>
              <w:jc w:val="center"/>
              <w:rPr>
                <w:rFonts w:ascii="Cambria" w:eastAsia="Times New Roman" w:hAnsi="Cambria" w:cs="Cambria"/>
                <w:b/>
                <w:sz w:val="44"/>
                <w:szCs w:val="44"/>
              </w:rPr>
            </w:pPr>
          </w:p>
          <w:p w:rsidR="00000000" w:rsidRDefault="00D17F21">
            <w:pPr>
              <w:spacing w:after="0" w:line="240" w:lineRule="auto"/>
              <w:jc w:val="center"/>
              <w:rPr>
                <w:rFonts w:ascii="Cambria" w:eastAsia="Times New Roman" w:hAnsi="Cambria" w:cs="Cambria"/>
                <w:b/>
                <w:sz w:val="44"/>
                <w:szCs w:val="44"/>
              </w:rPr>
            </w:pPr>
          </w:p>
          <w:p w:rsidR="00000000" w:rsidRDefault="00D17F21">
            <w:pPr>
              <w:spacing w:after="0" w:line="240" w:lineRule="auto"/>
              <w:jc w:val="center"/>
              <w:rPr>
                <w:rFonts w:ascii="Cambria" w:eastAsia="Times New Roman" w:hAnsi="Cambria" w:cs="Cambria"/>
                <w:b/>
                <w:sz w:val="44"/>
                <w:szCs w:val="44"/>
              </w:rPr>
            </w:pPr>
          </w:p>
          <w:p w:rsidR="00000000" w:rsidRDefault="00D17F21">
            <w:pPr>
              <w:spacing w:after="0" w:line="240" w:lineRule="auto"/>
              <w:jc w:val="center"/>
              <w:rPr>
                <w:rFonts w:ascii="Cambria" w:eastAsia="Times New Roman" w:hAnsi="Cambria" w:cs="Cambria"/>
                <w:b/>
                <w:sz w:val="44"/>
                <w:szCs w:val="44"/>
              </w:rPr>
            </w:pPr>
          </w:p>
          <w:p w:rsidR="00000000" w:rsidRDefault="00D17F21">
            <w:pPr>
              <w:spacing w:after="0" w:line="240" w:lineRule="auto"/>
              <w:jc w:val="center"/>
              <w:rPr>
                <w:rFonts w:ascii="Cambria" w:eastAsia="Times New Roman" w:hAnsi="Cambria" w:cs="Cambria"/>
                <w:b/>
                <w:sz w:val="44"/>
                <w:szCs w:val="44"/>
              </w:rPr>
            </w:pPr>
          </w:p>
          <w:p w:rsidR="00000000" w:rsidRDefault="00D17F21">
            <w:pPr>
              <w:spacing w:after="0" w:line="240" w:lineRule="auto"/>
              <w:jc w:val="center"/>
              <w:rPr>
                <w:rFonts w:ascii="Cambria" w:eastAsia="Times New Roman" w:hAnsi="Cambria" w:cs="Cambria"/>
                <w:b/>
                <w:sz w:val="44"/>
                <w:szCs w:val="44"/>
              </w:rPr>
            </w:pPr>
          </w:p>
          <w:p w:rsidR="00000000" w:rsidRDefault="00D17F21">
            <w:pPr>
              <w:spacing w:after="0" w:line="240" w:lineRule="auto"/>
              <w:jc w:val="center"/>
              <w:rPr>
                <w:rFonts w:ascii="Cambria" w:eastAsia="Times New Roman" w:hAnsi="Cambria" w:cs="Cambria"/>
                <w:b/>
                <w:sz w:val="44"/>
                <w:szCs w:val="44"/>
              </w:rPr>
            </w:pPr>
          </w:p>
        </w:tc>
      </w:tr>
    </w:tbl>
    <w:p w:rsidR="00000000" w:rsidRDefault="00D17F21">
      <w:pPr>
        <w:spacing w:after="0" w:line="240" w:lineRule="auto"/>
        <w:rPr>
          <w:b/>
          <w:sz w:val="48"/>
          <w:szCs w:val="48"/>
          <w:lang w:val="es-MX"/>
        </w:rPr>
      </w:pPr>
    </w:p>
    <w:p w:rsidR="00000000" w:rsidRDefault="00D17F21">
      <w:pPr>
        <w:spacing w:after="0" w:line="240" w:lineRule="auto"/>
        <w:jc w:val="both"/>
        <w:rPr>
          <w:b/>
          <w:sz w:val="48"/>
          <w:szCs w:val="48"/>
          <w:lang w:val="es-MX"/>
        </w:rPr>
      </w:pPr>
    </w:p>
    <w:p w:rsidR="00000000" w:rsidRDefault="00D17F21">
      <w:pPr>
        <w:spacing w:after="0" w:line="240" w:lineRule="auto"/>
        <w:jc w:val="both"/>
      </w:pPr>
    </w:p>
    <w:p w:rsidR="00000000" w:rsidRDefault="00D17F21">
      <w:pPr>
        <w:spacing w:after="0" w:line="240" w:lineRule="auto"/>
        <w:jc w:val="center"/>
      </w:pPr>
      <w:r>
        <w:rPr>
          <w:b/>
        </w:rPr>
        <w:t>PREÁMBULO</w:t>
      </w:r>
    </w:p>
    <w:p w:rsidR="00000000" w:rsidRDefault="00D17F21">
      <w:pPr>
        <w:spacing w:after="0" w:line="240" w:lineRule="auto"/>
        <w:jc w:val="both"/>
        <w:rPr>
          <w:b/>
        </w:rPr>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r>
        <w:t xml:space="preserve">La Cámara de Comercio de Magangué  en cumplimiento con lo dispuesto en la Constitución Política de Colombia </w:t>
      </w:r>
      <w:r>
        <w:t>y la Ley Estatutaria 1581 de 2012 y sus normas reglamentarias y complementarias, garantiza de forma integral la protección y el ejercicio del derecho fundamental de Habeas Data de todos los titulares de la información de carácter personal, de la cual sea r</w:t>
      </w:r>
      <w:r>
        <w:t>esponsable o encargada de su tratamiento, asimismo garantizará en todo momento los derechos fundamentales a la intimidad, el buen nombre y la privacidad de las personas físicas, razón por la cual adopta y aplica el presente Manual de Políticas y Procedimie</w:t>
      </w:r>
      <w:r>
        <w:t xml:space="preserve">ntos de Protección de Datos Personales. </w:t>
      </w:r>
    </w:p>
    <w:p w:rsidR="00000000" w:rsidRDefault="00D17F21">
      <w:pPr>
        <w:spacing w:after="0" w:line="240" w:lineRule="auto"/>
        <w:jc w:val="both"/>
      </w:pPr>
    </w:p>
    <w:p w:rsidR="00000000" w:rsidRDefault="00D17F21">
      <w:pPr>
        <w:spacing w:after="0" w:line="240" w:lineRule="auto"/>
        <w:jc w:val="both"/>
      </w:pPr>
      <w:r>
        <w:t xml:space="preserve">En la Cámara de Comercio de Magangué somos conscientes que en muchas ocasiones el incumplimiento de la Ley se debe a la falta de conocimiento y de información de las normas, derechos y procedimientos existentes. </w:t>
      </w:r>
    </w:p>
    <w:p w:rsidR="00000000" w:rsidRDefault="00D17F21">
      <w:pPr>
        <w:spacing w:after="0" w:line="240" w:lineRule="auto"/>
        <w:jc w:val="both"/>
      </w:pPr>
    </w:p>
    <w:p w:rsidR="00000000" w:rsidRDefault="00D17F21">
      <w:pPr>
        <w:spacing w:after="0" w:line="240" w:lineRule="auto"/>
        <w:jc w:val="both"/>
      </w:pPr>
      <w:r>
        <w:t>Por lo tanto, este Manual le permite conocer a cada uno de los miembros internos y externos de la Cámara de Comercio de Magangué, los derechos y obligaciones que la Ley 1581 de 2012 y las normas complementarias han desarrollado, garantizado y establecido p</w:t>
      </w:r>
      <w:r>
        <w:t xml:space="preserve">ara los titulares de la información de carácter personal.  </w:t>
      </w: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both"/>
      </w:pPr>
    </w:p>
    <w:p w:rsidR="00000000" w:rsidRDefault="00D17F21">
      <w:pPr>
        <w:spacing w:after="0" w:line="240" w:lineRule="auto"/>
        <w:jc w:val="center"/>
      </w:pPr>
      <w:r>
        <w:rPr>
          <w:b/>
        </w:rPr>
        <w:t>INTRODUCCIÓN</w:t>
      </w:r>
    </w:p>
    <w:p w:rsidR="00000000" w:rsidRDefault="00D17F21">
      <w:pPr>
        <w:autoSpaceDE w:val="0"/>
        <w:spacing w:after="0" w:line="240" w:lineRule="auto"/>
        <w:jc w:val="both"/>
        <w:rPr>
          <w:b/>
        </w:rPr>
      </w:pPr>
    </w:p>
    <w:p w:rsidR="00000000" w:rsidRDefault="00D17F21">
      <w:pPr>
        <w:autoSpaceDE w:val="0"/>
        <w:spacing w:after="0" w:line="240" w:lineRule="auto"/>
        <w:jc w:val="both"/>
      </w:pPr>
      <w:r>
        <w:t>La Cámara de Comercio de Magangué es una entidad privada sin ánimo de lucro, constituida como persona jurídica de carácter corporativo y gremial, ordenada para la</w:t>
      </w:r>
      <w:r>
        <w:t xml:space="preserve"> ejecución y cumplimiento de todas las funciones propias reconocidas en el Código de Comercio y el Decreto 898 de 2002. La Cámara de Comercio de Magangué ha decidido adoptar de forma voluntaria el presente Manual, el cual establece las condiciones de organ</w:t>
      </w:r>
      <w:r>
        <w:t>ización, obligaciones de los implicados e intervinientes en el tratamiento y uso de la información de carácter personal, régimen de funcionamiento, y procedimientos aplicables al tratamiento de datos personales que en el desarrollo de sus funciones propias</w:t>
      </w:r>
      <w:r>
        <w:t xml:space="preserve"> como Cámara de Comercio tenga que solicitar, utilizar, almacenar, corregir, ceder o suprimir.</w:t>
      </w:r>
    </w:p>
    <w:p w:rsidR="00000000" w:rsidRDefault="00D17F21">
      <w:pPr>
        <w:autoSpaceDE w:val="0"/>
        <w:spacing w:after="0" w:line="240" w:lineRule="auto"/>
        <w:jc w:val="both"/>
      </w:pPr>
    </w:p>
    <w:p w:rsidR="00000000" w:rsidRDefault="00D17F21">
      <w:pPr>
        <w:autoSpaceDE w:val="0"/>
        <w:spacing w:after="0" w:line="240" w:lineRule="auto"/>
        <w:jc w:val="both"/>
      </w:pPr>
      <w:r>
        <w:t>Lo anterior ha sido resuelto, con el fin de dar pleno cumplimiento a lo dispuesto por La Constitución Política de Colombia y la Ley 1581 de 2012, así como las d</w:t>
      </w:r>
      <w:r>
        <w:t xml:space="preserve">emás normas que reglamentan y complementan el tratamiento para la Protección de Datos Personales en Colombia. </w:t>
      </w:r>
    </w:p>
    <w:p w:rsidR="00000000" w:rsidRDefault="00D17F21">
      <w:pPr>
        <w:autoSpaceDE w:val="0"/>
        <w:spacing w:after="0" w:line="240" w:lineRule="auto"/>
        <w:jc w:val="both"/>
      </w:pPr>
    </w:p>
    <w:p w:rsidR="00000000" w:rsidRDefault="00D17F21">
      <w:pPr>
        <w:autoSpaceDE w:val="0"/>
        <w:spacing w:after="0" w:line="240" w:lineRule="auto"/>
        <w:jc w:val="both"/>
      </w:pPr>
      <w:r>
        <w:t>La Cámara de Comercio de Magangué es la Responsable del tratamiento de Datos Personales y en cumplimiento a lo establecido en el artículo 13 del</w:t>
      </w:r>
      <w:r>
        <w:t xml:space="preserve"> Decreto Reglamentario 1377 de 2013, adopta y hace público a todos los interesados el presente Manual que contiene todos los elementos esenciales, sencillos y seguros para el cumplimiento con la legislación correspondiente a la Protección de Datos Personal</w:t>
      </w:r>
      <w:r>
        <w:t>es. Asimismo, el presente Manual servirá como material educativo para todos los sectores de interés que sostengan algún tipo de relación con la Cámara de Comercio de Magangué, contribuyendo al correcto conocimiento del derecho fundamental a la Protección d</w:t>
      </w:r>
      <w:r>
        <w:t>e Datos Personales y pueda ser utilizado en diferentes ámbitos de aplicación.</w:t>
      </w:r>
    </w:p>
    <w:p w:rsidR="00000000" w:rsidRDefault="00D17F21">
      <w:pPr>
        <w:tabs>
          <w:tab w:val="left" w:pos="7465"/>
        </w:tabs>
        <w:autoSpaceDE w:val="0"/>
        <w:spacing w:after="0" w:line="240" w:lineRule="auto"/>
        <w:jc w:val="both"/>
      </w:pPr>
      <w:r>
        <w:tab/>
      </w:r>
    </w:p>
    <w:p w:rsidR="00000000" w:rsidRDefault="00D17F21">
      <w:pPr>
        <w:autoSpaceDE w:val="0"/>
        <w:spacing w:after="0" w:line="240" w:lineRule="auto"/>
        <w:jc w:val="both"/>
      </w:pPr>
      <w:r>
        <w:t>Los datos administrados o tratados por la Cámara de Comercio de Magangué son de naturaleza pública, debido a que su tratamiento se realiza por mandato legal y en cumplimiento a</w:t>
      </w:r>
      <w:r>
        <w:t xml:space="preserve"> una función pública reglada. Sin perjuicio de lo anterior, la Cámara de Comercio de Magangué también trata datos personales que no sean de naturaleza pública, con el fin de llevar a cabo el desarrollo de sus funciones de carácter privado.  Por lo anterior</w:t>
      </w:r>
      <w:r>
        <w:t>, cabe destacar que la Cámara de Comercio de Magangué tiene dentro de sus bases de datos tres grandes grupos. Una es la base de datos en la cual se recolectan y almacenan datos de naturaleza pública, los cuales son recogidos por medio de los registros públ</w:t>
      </w:r>
      <w:r>
        <w:t>icos, a los cuales se les excluye, por parte del Responsable, el deber de solicitar al titular previa autorización para su tratamiento. Por otra parte, la Cámara de Comercio de Magangué tiene bases de datos que están excluidas del ámbito de aplicación conf</w:t>
      </w:r>
      <w:r>
        <w:t>orme al artículo 2 de la Ley 1581 de 2012 en las cuales almacenan datos periodísticos, estadísticos y con fines de investigación. Y por último, las bases de datos referentes a datos personales que no son públicos, ni se encuentran excluidos del ámbito de a</w:t>
      </w:r>
      <w:r>
        <w:t>plicación de la Ley 1581 de 2012, estás bases de datos se encuentran sujetas a todas y cada una de las obligaciones que dispone la Ley 1581 de 2012, los Decretos Reglamentarios y las demás normas que lo complementen, adicionen o deroguen, en materia de Pro</w:t>
      </w:r>
      <w:r>
        <w:t xml:space="preserve">tección de Datos Personales.  </w:t>
      </w:r>
    </w:p>
    <w:p w:rsidR="00000000" w:rsidRDefault="00D17F21">
      <w:pPr>
        <w:spacing w:after="0" w:line="240" w:lineRule="auto"/>
        <w:jc w:val="both"/>
        <w:rPr>
          <w:b/>
          <w:sz w:val="18"/>
          <w:szCs w:val="18"/>
          <w:lang w:val="es-CO"/>
        </w:rPr>
      </w:pPr>
    </w:p>
    <w:p w:rsidR="00000000" w:rsidRDefault="00D17F21">
      <w:pPr>
        <w:spacing w:after="0" w:line="240" w:lineRule="auto"/>
        <w:jc w:val="both"/>
        <w:rPr>
          <w:b/>
          <w:sz w:val="18"/>
          <w:szCs w:val="18"/>
          <w:lang w:val="es-CO"/>
        </w:rPr>
      </w:pPr>
    </w:p>
    <w:p w:rsidR="00000000" w:rsidRDefault="00D17F21">
      <w:pPr>
        <w:spacing w:after="0" w:line="240" w:lineRule="auto"/>
        <w:jc w:val="both"/>
      </w:pPr>
      <w:r>
        <w:rPr>
          <w:b/>
          <w:sz w:val="18"/>
          <w:szCs w:val="18"/>
          <w:lang w:val="es-CO"/>
        </w:rPr>
        <w:t>POR TODO LO ANTERIOR, LA CÁMARA DE COMERCIO DE MAGANGUÉ  SE DECLARA RESPONSABLE DE LA PRESENTE POLÍTICA Y DEL TRATAMIENTO DE PROTECCIÓN DE DATOS QUE EN SUS FUNCIONES DESARROLLE FRENTE A LAS PERSONAS NATURALES TITULARES DE D</w:t>
      </w:r>
      <w:r>
        <w:rPr>
          <w:b/>
          <w:sz w:val="18"/>
          <w:szCs w:val="18"/>
          <w:lang w:val="es-CO"/>
        </w:rPr>
        <w:t xml:space="preserve">ATOS DE CARÁCTER PERSONAL.  TENIENDO COMO </w:t>
      </w:r>
      <w:r>
        <w:rPr>
          <w:b/>
          <w:sz w:val="18"/>
          <w:szCs w:val="18"/>
          <w:lang w:val="es-CO"/>
        </w:rPr>
        <w:lastRenderedPageBreak/>
        <w:t xml:space="preserve">DOMICILIO EN LA CRA 4ª Nº 12 – 12 DE LA CIUDAD DE MAGANGUÉ – BOLÍVAR, COLOMBIA. CORREO ELECTRÓNICO: </w:t>
      </w:r>
      <w:hyperlink r:id="rId7" w:history="1">
        <w:r>
          <w:rPr>
            <w:rStyle w:val="Hipervnculo"/>
            <w:b/>
            <w:sz w:val="18"/>
            <w:szCs w:val="18"/>
            <w:lang w:val="es-CO"/>
          </w:rPr>
          <w:t>ccmagangue@ccmagangue.org.co</w:t>
        </w:r>
      </w:hyperlink>
      <w:r>
        <w:rPr>
          <w:b/>
          <w:sz w:val="18"/>
          <w:szCs w:val="18"/>
          <w:lang w:val="es-CO"/>
        </w:rPr>
        <w:t xml:space="preserve">    Y TELÉFONOS: 6875362.</w:t>
      </w:r>
    </w:p>
    <w:p w:rsidR="00000000" w:rsidRDefault="00D17F21">
      <w:pPr>
        <w:spacing w:after="0" w:line="240" w:lineRule="auto"/>
        <w:jc w:val="both"/>
        <w:rPr>
          <w:sz w:val="18"/>
          <w:szCs w:val="18"/>
          <w:lang w:val="es-CO"/>
        </w:rPr>
      </w:pPr>
    </w:p>
    <w:p w:rsidR="00000000" w:rsidRDefault="00D17F21">
      <w:pPr>
        <w:spacing w:after="0" w:line="240" w:lineRule="auto"/>
        <w:jc w:val="both"/>
      </w:pPr>
      <w:r>
        <w:rPr>
          <w:b/>
        </w:rPr>
        <w:t>TABLA D</w:t>
      </w:r>
      <w:r>
        <w:rPr>
          <w:b/>
        </w:rPr>
        <w:t xml:space="preserve">E CONTENIDO  </w:t>
      </w:r>
    </w:p>
    <w:p w:rsidR="00000000" w:rsidRDefault="00D17F21">
      <w:pPr>
        <w:spacing w:after="0" w:line="240" w:lineRule="auto"/>
        <w:jc w:val="both"/>
        <w:rPr>
          <w:b/>
        </w:rPr>
      </w:pPr>
    </w:p>
    <w:p w:rsidR="00000000" w:rsidRDefault="00D17F21">
      <w:pPr>
        <w:pStyle w:val="TDC1"/>
        <w:tabs>
          <w:tab w:val="right" w:leader="dot" w:pos="8494"/>
        </w:tabs>
      </w:pPr>
      <w:r>
        <w:fldChar w:fldCharType="begin"/>
      </w:r>
      <w:r>
        <w:instrText xml:space="preserve"> TOC \o "1-4" \h \z \u </w:instrText>
      </w:r>
      <w:r>
        <w:fldChar w:fldCharType="separate"/>
      </w:r>
      <w:hyperlink w:anchor="__RefHeading___Toc369548879" w:history="1">
        <w:r>
          <w:rPr>
            <w:lang w:val="es-CO" w:eastAsia="es-CO"/>
          </w:rPr>
          <w:t>1. DEFINICIONES</w:t>
        </w:r>
        <w:r>
          <w:rPr>
            <w:lang w:val="es-CO" w:eastAsia="es-CO"/>
          </w:rPr>
          <w:tab/>
          <w:t>1</w:t>
        </w:r>
      </w:hyperlink>
    </w:p>
    <w:p w:rsidR="00000000" w:rsidRDefault="00D17F21">
      <w:pPr>
        <w:pStyle w:val="TDC2"/>
        <w:tabs>
          <w:tab w:val="right" w:leader="dot" w:pos="8494"/>
        </w:tabs>
      </w:pPr>
      <w:hyperlink w:anchor="__RefHeading___Toc369548880" w:history="1">
        <w:r>
          <w:rPr>
            <w:lang w:val="es-CO" w:eastAsia="es-CO"/>
          </w:rPr>
          <w:t>Aviso de privacidad.</w:t>
        </w:r>
        <w:r>
          <w:rPr>
            <w:lang w:val="es-CO" w:eastAsia="es-CO"/>
          </w:rPr>
          <w:tab/>
          <w:t>1</w:t>
        </w:r>
      </w:hyperlink>
    </w:p>
    <w:p w:rsidR="00000000" w:rsidRDefault="00D17F21">
      <w:pPr>
        <w:pStyle w:val="TDC2"/>
        <w:tabs>
          <w:tab w:val="right" w:leader="dot" w:pos="8494"/>
        </w:tabs>
      </w:pPr>
      <w:hyperlink w:anchor="__RefHeading___Toc369548881" w:history="1">
        <w:r>
          <w:rPr>
            <w:lang w:val="es-CO" w:eastAsia="es-CO"/>
          </w:rPr>
          <w:t>Autorización.</w:t>
        </w:r>
        <w:r>
          <w:rPr>
            <w:lang w:val="es-CO" w:eastAsia="es-CO"/>
          </w:rPr>
          <w:tab/>
          <w:t>1</w:t>
        </w:r>
      </w:hyperlink>
    </w:p>
    <w:p w:rsidR="00000000" w:rsidRDefault="00D17F21">
      <w:pPr>
        <w:pStyle w:val="TDC2"/>
        <w:tabs>
          <w:tab w:val="right" w:leader="dot" w:pos="8494"/>
        </w:tabs>
      </w:pPr>
      <w:hyperlink w:anchor="__RefHeading___Toc369548882" w:history="1">
        <w:r>
          <w:rPr>
            <w:lang w:val="es-CO" w:eastAsia="es-CO"/>
          </w:rPr>
          <w:t>Base de datos.</w:t>
        </w:r>
        <w:r>
          <w:rPr>
            <w:lang w:val="es-CO" w:eastAsia="es-CO"/>
          </w:rPr>
          <w:tab/>
          <w:t>1</w:t>
        </w:r>
      </w:hyperlink>
    </w:p>
    <w:p w:rsidR="00000000" w:rsidRDefault="00D17F21">
      <w:pPr>
        <w:pStyle w:val="TDC2"/>
        <w:tabs>
          <w:tab w:val="right" w:leader="dot" w:pos="8494"/>
        </w:tabs>
      </w:pPr>
      <w:hyperlink w:anchor="__RefHeading___Toc369548883" w:history="1">
        <w:r>
          <w:rPr>
            <w:lang w:val="es-CO" w:eastAsia="es-CO"/>
          </w:rPr>
          <w:t>Dato personal.</w:t>
        </w:r>
        <w:r>
          <w:rPr>
            <w:lang w:val="es-CO" w:eastAsia="es-CO"/>
          </w:rPr>
          <w:tab/>
          <w:t>1</w:t>
        </w:r>
      </w:hyperlink>
    </w:p>
    <w:p w:rsidR="00000000" w:rsidRDefault="00D17F21">
      <w:pPr>
        <w:pStyle w:val="TDC2"/>
        <w:tabs>
          <w:tab w:val="right" w:leader="dot" w:pos="8494"/>
        </w:tabs>
      </w:pPr>
      <w:hyperlink w:anchor="__RefHeading___Toc369548884" w:history="1">
        <w:r>
          <w:rPr>
            <w:lang w:val="es-CO" w:eastAsia="es-CO"/>
          </w:rPr>
          <w:t>Dato público.…..</w:t>
        </w:r>
        <w:r>
          <w:rPr>
            <w:lang w:val="es-CO" w:eastAsia="es-CO"/>
          </w:rPr>
          <w:tab/>
          <w:t>1</w:t>
        </w:r>
      </w:hyperlink>
    </w:p>
    <w:p w:rsidR="00000000" w:rsidRDefault="00D17F21">
      <w:pPr>
        <w:pStyle w:val="TDC2"/>
        <w:tabs>
          <w:tab w:val="right" w:leader="dot" w:pos="8494"/>
        </w:tabs>
      </w:pPr>
      <w:hyperlink w:anchor="__RefHeading___Toc369548885" w:history="1">
        <w:r>
          <w:rPr>
            <w:lang w:val="es-CO" w:eastAsia="es-CO"/>
          </w:rPr>
          <w:t>Dato personal público:.</w:t>
        </w:r>
        <w:r>
          <w:rPr>
            <w:lang w:val="es-CO" w:eastAsia="es-CO"/>
          </w:rPr>
          <w:tab/>
          <w:t>1</w:t>
        </w:r>
      </w:hyperlink>
    </w:p>
    <w:p w:rsidR="00000000" w:rsidRDefault="00D17F21">
      <w:pPr>
        <w:pStyle w:val="TDC2"/>
        <w:tabs>
          <w:tab w:val="right" w:leader="dot" w:pos="8494"/>
        </w:tabs>
      </w:pPr>
      <w:hyperlink w:anchor="__RefHeading___Toc369548886" w:history="1">
        <w:r>
          <w:rPr>
            <w:lang w:val="es-CO" w:eastAsia="es-CO"/>
          </w:rPr>
          <w:t>Dato personal privado.</w:t>
        </w:r>
        <w:r>
          <w:rPr>
            <w:lang w:val="es-CO" w:eastAsia="es-CO"/>
          </w:rPr>
          <w:tab/>
          <w:t>1</w:t>
        </w:r>
      </w:hyperlink>
    </w:p>
    <w:p w:rsidR="00000000" w:rsidRDefault="00D17F21">
      <w:pPr>
        <w:pStyle w:val="TDC2"/>
        <w:tabs>
          <w:tab w:val="right" w:leader="dot" w:pos="8494"/>
        </w:tabs>
      </w:pPr>
      <w:hyperlink w:anchor="__RefHeading___Toc369548887" w:history="1">
        <w:r>
          <w:rPr>
            <w:lang w:val="es-CO" w:eastAsia="es-CO"/>
          </w:rPr>
          <w:t>Dato sensible.</w:t>
        </w:r>
        <w:r>
          <w:rPr>
            <w:lang w:val="es-CO" w:eastAsia="es-CO"/>
          </w:rPr>
          <w:tab/>
          <w:t>1</w:t>
        </w:r>
      </w:hyperlink>
    </w:p>
    <w:p w:rsidR="00000000" w:rsidRDefault="00D17F21">
      <w:pPr>
        <w:pStyle w:val="TDC2"/>
        <w:tabs>
          <w:tab w:val="right" w:leader="dot" w:pos="8494"/>
        </w:tabs>
      </w:pPr>
      <w:hyperlink w:anchor="__RefHeading___Toc369548888" w:history="1">
        <w:r>
          <w:rPr>
            <w:lang w:val="es-CO" w:eastAsia="es-CO"/>
          </w:rPr>
          <w:t>Encargado del tratamiento.</w:t>
        </w:r>
        <w:r>
          <w:rPr>
            <w:lang w:val="es-CO" w:eastAsia="es-CO"/>
          </w:rPr>
          <w:tab/>
          <w:t>2</w:t>
        </w:r>
      </w:hyperlink>
    </w:p>
    <w:p w:rsidR="00000000" w:rsidRDefault="00D17F21">
      <w:pPr>
        <w:pStyle w:val="TDC2"/>
        <w:tabs>
          <w:tab w:val="right" w:leader="dot" w:pos="8494"/>
        </w:tabs>
      </w:pPr>
      <w:hyperlink w:anchor="__RefHeading___Toc369548889" w:history="1">
        <w:r>
          <w:rPr>
            <w:lang w:val="es-CO" w:eastAsia="es-CO"/>
          </w:rPr>
          <w:t>Responsable del tratamiento.</w:t>
        </w:r>
        <w:r>
          <w:rPr>
            <w:lang w:val="es-CO" w:eastAsia="es-CO"/>
          </w:rPr>
          <w:tab/>
          <w:t>2</w:t>
        </w:r>
      </w:hyperlink>
    </w:p>
    <w:p w:rsidR="00000000" w:rsidRDefault="00D17F21">
      <w:pPr>
        <w:pStyle w:val="TDC2"/>
        <w:tabs>
          <w:tab w:val="right" w:leader="dot" w:pos="8494"/>
        </w:tabs>
      </w:pPr>
      <w:hyperlink w:anchor="__RefHeading___Toc369548890" w:history="1">
        <w:r>
          <w:rPr>
            <w:lang w:val="es-CO" w:eastAsia="es-CO"/>
          </w:rPr>
          <w:t>Titular: Persona natural cuyos datos personales sean objeto de Tratamiento:</w:t>
        </w:r>
        <w:r>
          <w:rPr>
            <w:lang w:val="es-CO" w:eastAsia="es-CO"/>
          </w:rPr>
          <w:tab/>
          <w:t>2</w:t>
        </w:r>
      </w:hyperlink>
    </w:p>
    <w:p w:rsidR="00000000" w:rsidRDefault="00D17F21">
      <w:pPr>
        <w:pStyle w:val="TDC1"/>
        <w:tabs>
          <w:tab w:val="right" w:leader="dot" w:pos="8494"/>
        </w:tabs>
      </w:pPr>
      <w:hyperlink w:anchor="__RefHeading___Toc369548891" w:history="1">
        <w:r>
          <w:rPr>
            <w:lang w:val="es-CO" w:eastAsia="es-CO"/>
          </w:rPr>
          <w:t>2. PRINCIPIOS PARA EL TRATAMIENTO DE DATOS PE</w:t>
        </w:r>
        <w:r>
          <w:rPr>
            <w:lang w:val="es-CO" w:eastAsia="es-CO"/>
          </w:rPr>
          <w:t>RSONALES</w:t>
        </w:r>
        <w:r>
          <w:rPr>
            <w:lang w:val="es-CO" w:eastAsia="es-CO"/>
          </w:rPr>
          <w:tab/>
          <w:t>3</w:t>
        </w:r>
      </w:hyperlink>
    </w:p>
    <w:p w:rsidR="00000000" w:rsidRDefault="00D17F21">
      <w:pPr>
        <w:pStyle w:val="TDC2"/>
        <w:tabs>
          <w:tab w:val="right" w:leader="dot" w:pos="8494"/>
        </w:tabs>
      </w:pPr>
      <w:hyperlink w:anchor="__RefHeading___Toc369548894" w:history="1">
        <w:r>
          <w:rPr>
            <w:lang w:val="es-CO" w:eastAsia="es-CO"/>
          </w:rPr>
          <w:t>2.1. Principio de acceso y circulación restringida</w:t>
        </w:r>
        <w:r>
          <w:rPr>
            <w:lang w:val="es-CO" w:eastAsia="es-CO"/>
          </w:rPr>
          <w:tab/>
          <w:t>3</w:t>
        </w:r>
      </w:hyperlink>
    </w:p>
    <w:p w:rsidR="00000000" w:rsidRDefault="00D17F21">
      <w:pPr>
        <w:pStyle w:val="TDC2"/>
        <w:tabs>
          <w:tab w:val="right" w:leader="dot" w:pos="8494"/>
        </w:tabs>
      </w:pPr>
      <w:hyperlink w:anchor="__RefHeading___Toc369548895" w:history="1">
        <w:r>
          <w:rPr>
            <w:lang w:val="es-CO" w:eastAsia="es-CO"/>
          </w:rPr>
          <w:t>2.2. Principio de confidencialidad</w:t>
        </w:r>
        <w:r>
          <w:rPr>
            <w:lang w:val="es-CO" w:eastAsia="es-CO"/>
          </w:rPr>
          <w:tab/>
          <w:t>4</w:t>
        </w:r>
      </w:hyperlink>
    </w:p>
    <w:p w:rsidR="00000000" w:rsidRDefault="00D17F21">
      <w:pPr>
        <w:pStyle w:val="TDC2"/>
        <w:tabs>
          <w:tab w:val="right" w:leader="dot" w:pos="8494"/>
        </w:tabs>
      </w:pPr>
      <w:hyperlink w:anchor="__RefHeading___Toc369548896" w:history="1">
        <w:r>
          <w:rPr>
            <w:lang w:val="es-CO" w:eastAsia="es-CO"/>
          </w:rPr>
          <w:t>2.3. Princi</w:t>
        </w:r>
        <w:r>
          <w:rPr>
            <w:lang w:val="es-CO" w:eastAsia="es-CO"/>
          </w:rPr>
          <w:t>pio de finalidad</w:t>
        </w:r>
        <w:r>
          <w:rPr>
            <w:lang w:val="es-CO" w:eastAsia="es-CO"/>
          </w:rPr>
          <w:tab/>
          <w:t>4</w:t>
        </w:r>
      </w:hyperlink>
    </w:p>
    <w:p w:rsidR="00000000" w:rsidRDefault="00D17F21">
      <w:pPr>
        <w:pStyle w:val="TDC2"/>
        <w:tabs>
          <w:tab w:val="right" w:leader="dot" w:pos="8494"/>
        </w:tabs>
      </w:pPr>
      <w:hyperlink w:anchor="__RefHeading___Toc369548897" w:history="1">
        <w:r>
          <w:rPr>
            <w:lang w:val="es-CO" w:eastAsia="es-CO"/>
          </w:rPr>
          <w:t>2.4. Principio de legalidad</w:t>
        </w:r>
        <w:r>
          <w:rPr>
            <w:lang w:val="es-CO" w:eastAsia="es-CO"/>
          </w:rPr>
          <w:tab/>
          <w:t>4</w:t>
        </w:r>
      </w:hyperlink>
    </w:p>
    <w:p w:rsidR="00000000" w:rsidRDefault="00D17F21">
      <w:pPr>
        <w:pStyle w:val="TDC2"/>
        <w:tabs>
          <w:tab w:val="right" w:leader="dot" w:pos="8494"/>
        </w:tabs>
      </w:pPr>
      <w:hyperlink w:anchor="__RefHeading___Toc369548898" w:history="1">
        <w:r>
          <w:rPr>
            <w:lang w:val="es-CO" w:eastAsia="es-CO"/>
          </w:rPr>
          <w:t>2.5. Principio de libertad</w:t>
        </w:r>
        <w:r>
          <w:rPr>
            <w:lang w:val="es-CO" w:eastAsia="es-CO"/>
          </w:rPr>
          <w:tab/>
          <w:t>4</w:t>
        </w:r>
      </w:hyperlink>
    </w:p>
    <w:p w:rsidR="00000000" w:rsidRDefault="00D17F21">
      <w:pPr>
        <w:pStyle w:val="TDC2"/>
        <w:tabs>
          <w:tab w:val="right" w:leader="dot" w:pos="8494"/>
        </w:tabs>
      </w:pPr>
      <w:hyperlink w:anchor="__RefHeading___Toc369548899" w:history="1">
        <w:r>
          <w:rPr>
            <w:lang w:val="es-CO" w:eastAsia="es-CO"/>
          </w:rPr>
          <w:t>2.6. Principio de seguridad</w:t>
        </w:r>
        <w:r>
          <w:rPr>
            <w:lang w:val="es-CO" w:eastAsia="es-CO"/>
          </w:rPr>
          <w:tab/>
          <w:t>5</w:t>
        </w:r>
      </w:hyperlink>
    </w:p>
    <w:p w:rsidR="00000000" w:rsidRDefault="00D17F21">
      <w:pPr>
        <w:pStyle w:val="TDC2"/>
        <w:tabs>
          <w:tab w:val="right" w:leader="dot" w:pos="8494"/>
        </w:tabs>
      </w:pPr>
      <w:hyperlink w:anchor="__RefHeading___Toc369548900" w:history="1">
        <w:r>
          <w:rPr>
            <w:lang w:val="es-CO" w:eastAsia="es-CO"/>
          </w:rPr>
          <w:t>2.7. Principio de transparencia</w:t>
        </w:r>
        <w:r>
          <w:rPr>
            <w:lang w:val="es-CO" w:eastAsia="es-CO"/>
          </w:rPr>
          <w:tab/>
          <w:t>5</w:t>
        </w:r>
      </w:hyperlink>
    </w:p>
    <w:p w:rsidR="00000000" w:rsidRDefault="00D17F21">
      <w:pPr>
        <w:pStyle w:val="TDC2"/>
        <w:tabs>
          <w:tab w:val="right" w:leader="dot" w:pos="8494"/>
        </w:tabs>
      </w:pPr>
      <w:hyperlink w:anchor="__RefHeading___Toc369548901" w:history="1">
        <w:r>
          <w:rPr>
            <w:lang w:val="es-CO" w:eastAsia="es-CO"/>
          </w:rPr>
          <w:t>2.8. Principio de veracidad o calidad</w:t>
        </w:r>
        <w:r>
          <w:rPr>
            <w:lang w:val="es-CO" w:eastAsia="es-CO"/>
          </w:rPr>
          <w:tab/>
          <w:t>5</w:t>
        </w:r>
      </w:hyperlink>
    </w:p>
    <w:p w:rsidR="00000000" w:rsidRDefault="00D17F21">
      <w:pPr>
        <w:pStyle w:val="TDC1"/>
        <w:tabs>
          <w:tab w:val="right" w:leader="dot" w:pos="8494"/>
        </w:tabs>
      </w:pPr>
      <w:hyperlink w:anchor="__RefHeading___Toc369548902" w:history="1">
        <w:r>
          <w:rPr>
            <w:lang w:val="es-CO" w:eastAsia="es-CO"/>
          </w:rPr>
          <w:t>3. TRATAMIENTO DE DATOS PERSONALES</w:t>
        </w:r>
        <w:r>
          <w:rPr>
            <w:lang w:val="es-CO" w:eastAsia="es-CO"/>
          </w:rPr>
          <w:tab/>
          <w:t>5</w:t>
        </w:r>
      </w:hyperlink>
    </w:p>
    <w:p w:rsidR="00000000" w:rsidRDefault="00D17F21">
      <w:pPr>
        <w:pStyle w:val="TDC2"/>
        <w:tabs>
          <w:tab w:val="right" w:leader="dot" w:pos="8494"/>
        </w:tabs>
      </w:pPr>
      <w:hyperlink w:anchor="__RefHeading___Toc369548903" w:history="1">
        <w:r>
          <w:rPr>
            <w:lang w:val="es-CO" w:eastAsia="es-CO"/>
          </w:rPr>
          <w:t>3.2. Tratamiento de datos sensibles</w:t>
        </w:r>
        <w:r>
          <w:rPr>
            <w:lang w:val="es-CO" w:eastAsia="es-CO"/>
          </w:rPr>
          <w:tab/>
          <w:t>5</w:t>
        </w:r>
      </w:hyperlink>
    </w:p>
    <w:p w:rsidR="00000000" w:rsidRDefault="00D17F21">
      <w:pPr>
        <w:pStyle w:val="TDC2"/>
        <w:tabs>
          <w:tab w:val="right" w:leader="dot" w:pos="8494"/>
        </w:tabs>
      </w:pPr>
      <w:hyperlink w:anchor="__RefHeading___Toc369548904" w:history="1">
        <w:r>
          <w:rPr>
            <w:lang w:val="es-CO" w:eastAsia="es-CO"/>
          </w:rPr>
          <w:t>3.3. Tratamiento de datos de menores</w:t>
        </w:r>
        <w:r>
          <w:rPr>
            <w:lang w:val="es-CO" w:eastAsia="es-CO"/>
          </w:rPr>
          <w:tab/>
          <w:t>6</w:t>
        </w:r>
      </w:hyperlink>
    </w:p>
    <w:p w:rsidR="00000000" w:rsidRDefault="00D17F21">
      <w:pPr>
        <w:pStyle w:val="TDC2"/>
        <w:tabs>
          <w:tab w:val="right" w:leader="dot" w:pos="8494"/>
        </w:tabs>
      </w:pPr>
      <w:hyperlink w:anchor="__RefHeading___Toc369548905" w:history="1">
        <w:r>
          <w:rPr>
            <w:lang w:val="es-CO" w:eastAsia="es-CO"/>
          </w:rPr>
          <w:t>3.4. Clasificación de las bases de datos</w:t>
        </w:r>
        <w:r>
          <w:rPr>
            <w:lang w:val="es-CO" w:eastAsia="es-CO"/>
          </w:rPr>
          <w:tab/>
          <w:t>7</w:t>
        </w:r>
      </w:hyperlink>
    </w:p>
    <w:p w:rsidR="00000000" w:rsidRDefault="00D17F21">
      <w:pPr>
        <w:pStyle w:val="TDC1"/>
        <w:tabs>
          <w:tab w:val="right" w:leader="dot" w:pos="8494"/>
        </w:tabs>
      </w:pPr>
      <w:hyperlink w:anchor="__RefHeading___Toc369548906" w:history="1">
        <w:r>
          <w:rPr>
            <w:lang w:val="es-CO" w:eastAsia="es-CO"/>
          </w:rPr>
          <w:t>4. PRERROGATIVAS Y DERECHOS DE LOS TITULARES</w:t>
        </w:r>
        <w:r>
          <w:rPr>
            <w:lang w:val="es-CO" w:eastAsia="es-CO"/>
          </w:rPr>
          <w:tab/>
          <w:t>10</w:t>
        </w:r>
      </w:hyperlink>
    </w:p>
    <w:p w:rsidR="00000000" w:rsidRDefault="00D17F21">
      <w:pPr>
        <w:pStyle w:val="TDC1"/>
        <w:tabs>
          <w:tab w:val="right" w:leader="dot" w:pos="8494"/>
        </w:tabs>
      </w:pPr>
      <w:hyperlink w:anchor="__RefHeading___Toc369548907" w:history="1">
        <w:r>
          <w:rPr>
            <w:lang w:val="es-CO" w:eastAsia="es-CO"/>
          </w:rPr>
          <w:t>5. DEBERES DE LA CÁMARA DE COMERCIO DE MAGANGUÉ  EN RELACIÓN CON EL TRATAMIENTO DE LOS DATOS PERSONALES</w:t>
        </w:r>
        <w:r>
          <w:rPr>
            <w:lang w:val="es-CO" w:eastAsia="es-CO"/>
          </w:rPr>
          <w:tab/>
          <w:t>10</w:t>
        </w:r>
      </w:hyperlink>
    </w:p>
    <w:p w:rsidR="00000000" w:rsidRDefault="00D17F21">
      <w:pPr>
        <w:pStyle w:val="TDC1"/>
        <w:tabs>
          <w:tab w:val="right" w:leader="dot" w:pos="8494"/>
        </w:tabs>
      </w:pPr>
      <w:hyperlink w:anchor="__RefHeading___Toc369548908" w:history="1">
        <w:r>
          <w:rPr>
            <w:lang w:val="es-CO" w:eastAsia="es-CO"/>
          </w:rPr>
          <w:t>6. POLÍTICAS DE TRATAMIENTO DE LA INFORMACIÓN</w:t>
        </w:r>
        <w:r>
          <w:rPr>
            <w:lang w:val="es-CO" w:eastAsia="es-CO"/>
          </w:rPr>
          <w:tab/>
          <w:t>12</w:t>
        </w:r>
      </w:hyperlink>
    </w:p>
    <w:p w:rsidR="00000000" w:rsidRDefault="00D17F21">
      <w:pPr>
        <w:pStyle w:val="TDC2"/>
        <w:tabs>
          <w:tab w:val="right" w:leader="dot" w:pos="8494"/>
        </w:tabs>
      </w:pPr>
      <w:hyperlink w:anchor="__RefHeading___Toc369548909" w:history="1">
        <w:r>
          <w:rPr>
            <w:lang w:val="es-CO" w:eastAsia="es-CO"/>
          </w:rPr>
          <w:t>6.1. Generalidades sobre la autorización</w:t>
        </w:r>
        <w:r>
          <w:rPr>
            <w:lang w:val="es-CO" w:eastAsia="es-CO"/>
          </w:rPr>
          <w:tab/>
          <w:t>12</w:t>
        </w:r>
      </w:hyperlink>
    </w:p>
    <w:p w:rsidR="00000000" w:rsidRDefault="00D17F21">
      <w:pPr>
        <w:pStyle w:val="TDC2"/>
        <w:tabs>
          <w:tab w:val="right" w:leader="dot" w:pos="8494"/>
        </w:tabs>
      </w:pPr>
      <w:hyperlink w:anchor="__RefHeading___Toc369548910" w:history="1">
        <w:r>
          <w:rPr>
            <w:lang w:val="es-CO" w:eastAsia="es-CO"/>
          </w:rPr>
          <w:t>6.2. Del derecho de a</w:t>
        </w:r>
        <w:r>
          <w:rPr>
            <w:lang w:val="es-CO" w:eastAsia="es-CO"/>
          </w:rPr>
          <w:t>cceso</w:t>
        </w:r>
        <w:r>
          <w:rPr>
            <w:lang w:val="es-CO" w:eastAsia="es-CO"/>
          </w:rPr>
          <w:tab/>
          <w:t>12</w:t>
        </w:r>
      </w:hyperlink>
    </w:p>
    <w:p w:rsidR="00000000" w:rsidRDefault="00D17F21">
      <w:pPr>
        <w:pStyle w:val="TDC2"/>
        <w:tabs>
          <w:tab w:val="right" w:leader="dot" w:pos="8494"/>
        </w:tabs>
      </w:pPr>
      <w:hyperlink w:anchor="__RefHeading___Toc369548911" w:history="1">
        <w:r>
          <w:rPr>
            <w:lang w:val="es-CO" w:eastAsia="es-CO"/>
          </w:rPr>
          <w:t>6.3. Del derecho de consulta</w:t>
        </w:r>
        <w:r>
          <w:rPr>
            <w:lang w:val="es-CO" w:eastAsia="es-CO"/>
          </w:rPr>
          <w:tab/>
          <w:t>12</w:t>
        </w:r>
      </w:hyperlink>
    </w:p>
    <w:p w:rsidR="00000000" w:rsidRDefault="00D17F21">
      <w:pPr>
        <w:pStyle w:val="TDC2"/>
        <w:tabs>
          <w:tab w:val="right" w:leader="dot" w:pos="8494"/>
        </w:tabs>
      </w:pPr>
      <w:hyperlink w:anchor="__RefHeading___Toc369548912" w:history="1">
        <w:r>
          <w:rPr>
            <w:lang w:val="es-CO" w:eastAsia="es-CO"/>
          </w:rPr>
          <w:t>6.4. Del derecho a reclamar</w:t>
        </w:r>
        <w:r>
          <w:rPr>
            <w:lang w:val="es-CO" w:eastAsia="es-CO"/>
          </w:rPr>
          <w:tab/>
          <w:t>13</w:t>
        </w:r>
      </w:hyperlink>
    </w:p>
    <w:p w:rsidR="00000000" w:rsidRDefault="00D17F21">
      <w:pPr>
        <w:pStyle w:val="TDC2"/>
        <w:tabs>
          <w:tab w:val="right" w:leader="dot" w:pos="8494"/>
        </w:tabs>
      </w:pPr>
      <w:hyperlink w:anchor="__RefHeading___Toc369548913" w:history="1">
        <w:r>
          <w:rPr>
            <w:lang w:val="es-CO" w:eastAsia="es-CO"/>
          </w:rPr>
          <w:t>6.5. Del derecho a la rectificación y ac</w:t>
        </w:r>
        <w:r>
          <w:rPr>
            <w:lang w:val="es-CO" w:eastAsia="es-CO"/>
          </w:rPr>
          <w:t>tualización de datos</w:t>
        </w:r>
        <w:r>
          <w:rPr>
            <w:lang w:val="es-CO" w:eastAsia="es-CO"/>
          </w:rPr>
          <w:tab/>
          <w:t>14</w:t>
        </w:r>
      </w:hyperlink>
    </w:p>
    <w:p w:rsidR="00000000" w:rsidRDefault="00D17F21">
      <w:pPr>
        <w:pStyle w:val="TDC2"/>
        <w:tabs>
          <w:tab w:val="right" w:leader="dot" w:pos="8494"/>
        </w:tabs>
      </w:pPr>
      <w:hyperlink w:anchor="__RefHeading___Toc369548914" w:history="1">
        <w:r>
          <w:rPr>
            <w:lang w:val="es-CO" w:eastAsia="es-CO"/>
          </w:rPr>
          <w:t>6.6. Del derecho a la supresión de datos</w:t>
        </w:r>
        <w:r>
          <w:rPr>
            <w:lang w:val="es-CO" w:eastAsia="es-CO"/>
          </w:rPr>
          <w:tab/>
          <w:t>15</w:t>
        </w:r>
      </w:hyperlink>
    </w:p>
    <w:p w:rsidR="00000000" w:rsidRDefault="00D17F21">
      <w:pPr>
        <w:pStyle w:val="TDC2"/>
        <w:tabs>
          <w:tab w:val="right" w:leader="dot" w:pos="8494"/>
        </w:tabs>
      </w:pPr>
      <w:hyperlink w:anchor="__RefHeading___Toc369548915" w:history="1">
        <w:r>
          <w:rPr>
            <w:lang w:val="es-CO" w:eastAsia="es-CO"/>
          </w:rPr>
          <w:t>6.7. Del derecho a revocar la autorización</w:t>
        </w:r>
        <w:r>
          <w:rPr>
            <w:lang w:val="es-CO" w:eastAsia="es-CO"/>
          </w:rPr>
          <w:tab/>
          <w:t>15</w:t>
        </w:r>
      </w:hyperlink>
    </w:p>
    <w:p w:rsidR="00000000" w:rsidRDefault="00D17F21">
      <w:pPr>
        <w:pStyle w:val="TDC2"/>
        <w:tabs>
          <w:tab w:val="right" w:leader="dot" w:pos="8494"/>
        </w:tabs>
      </w:pPr>
      <w:hyperlink w:anchor="__RefHeading___Toc369548916" w:history="1">
        <w:r>
          <w:rPr>
            <w:lang w:val="es-CO" w:eastAsia="es-CO"/>
          </w:rPr>
          <w:t>6.8. Protección de datos en los contratos</w:t>
        </w:r>
        <w:r>
          <w:rPr>
            <w:lang w:val="es-CO" w:eastAsia="es-CO"/>
          </w:rPr>
          <w:tab/>
          <w:t>16</w:t>
        </w:r>
      </w:hyperlink>
    </w:p>
    <w:p w:rsidR="00000000" w:rsidRDefault="00D17F21">
      <w:pPr>
        <w:pStyle w:val="TDC2"/>
        <w:tabs>
          <w:tab w:val="right" w:leader="dot" w:pos="8494"/>
        </w:tabs>
      </w:pPr>
      <w:hyperlink w:anchor="__RefHeading___Toc369548917" w:history="1">
        <w:r>
          <w:rPr>
            <w:lang w:val="es-CO" w:eastAsia="es-CO"/>
          </w:rPr>
          <w:t>6.9. Transferencia de datos personales a terceros países</w:t>
        </w:r>
        <w:r>
          <w:rPr>
            <w:lang w:val="es-CO" w:eastAsia="es-CO"/>
          </w:rPr>
          <w:tab/>
          <w:t>17</w:t>
        </w:r>
      </w:hyperlink>
    </w:p>
    <w:p w:rsidR="00000000" w:rsidRDefault="00D17F21">
      <w:pPr>
        <w:pStyle w:val="TDC2"/>
        <w:tabs>
          <w:tab w:val="right" w:leader="dot" w:pos="8494"/>
        </w:tabs>
      </w:pPr>
      <w:hyperlink w:anchor="__RefHeading___Toc369548918" w:history="1">
        <w:r>
          <w:rPr>
            <w:lang w:val="es-CO" w:eastAsia="es-CO"/>
          </w:rPr>
          <w:t>6.10. Reglas generales aplicables</w:t>
        </w:r>
        <w:r>
          <w:rPr>
            <w:lang w:val="es-CO" w:eastAsia="es-CO"/>
          </w:rPr>
          <w:tab/>
          <w:t>18</w:t>
        </w:r>
      </w:hyperlink>
    </w:p>
    <w:p w:rsidR="00000000" w:rsidRDefault="00D17F21">
      <w:pPr>
        <w:pStyle w:val="TDC1"/>
        <w:tabs>
          <w:tab w:val="right" w:leader="dot" w:pos="8494"/>
        </w:tabs>
      </w:pPr>
      <w:hyperlink w:anchor="__RefHeading___Toc369548919" w:history="1">
        <w:r>
          <w:rPr>
            <w:lang w:val="es-MX" w:eastAsia="es-CO"/>
          </w:rPr>
          <w:t>7. PROCEDIMIENTO PARA QUE LOS TITULARES DE LA INFORMACIÓN PUEDAN EJERCER LOS DERECHOS A CONOCER, ACTUALIZAR, RECTIFICAR Y SUPRIMIR INFORMACIÓN Y REVOCAR LA AUTORIZACIÓN.</w:t>
        </w:r>
        <w:r>
          <w:rPr>
            <w:lang w:val="es-CO" w:eastAsia="es-CO"/>
          </w:rPr>
          <w:tab/>
          <w:t>18</w:t>
        </w:r>
      </w:hyperlink>
    </w:p>
    <w:p w:rsidR="00000000" w:rsidRDefault="00D17F21">
      <w:pPr>
        <w:pStyle w:val="TDC1"/>
        <w:tabs>
          <w:tab w:val="right" w:leader="dot" w:pos="8494"/>
        </w:tabs>
      </w:pPr>
      <w:hyperlink w:anchor="__RefHeading___Toc369548920" w:history="1">
        <w:r>
          <w:rPr>
            <w:lang w:val="es-CO" w:eastAsia="es-CO"/>
          </w:rPr>
          <w:t xml:space="preserve">8. </w:t>
        </w:r>
        <w:r>
          <w:rPr>
            <w:lang w:val="es-CO" w:eastAsia="es-CO"/>
          </w:rPr>
          <w:t>FUNCIÓN DE PROTECCIÓN DE DATOS PERSONALES AL INTERIOR DE LA CÁMARA DE COMERCIO DE MAGANGUÉ</w:t>
        </w:r>
        <w:r>
          <w:rPr>
            <w:lang w:val="es-CO" w:eastAsia="es-CO"/>
          </w:rPr>
          <w:tab/>
          <w:t>19</w:t>
        </w:r>
      </w:hyperlink>
    </w:p>
    <w:p w:rsidR="00000000" w:rsidRDefault="00D17F21">
      <w:pPr>
        <w:pStyle w:val="TDC2"/>
        <w:tabs>
          <w:tab w:val="right" w:leader="dot" w:pos="8494"/>
        </w:tabs>
      </w:pPr>
      <w:hyperlink w:anchor="__RefHeading___Toc369548921" w:history="1">
        <w:r>
          <w:rPr>
            <w:lang w:val="es-CO" w:eastAsia="es-CO"/>
          </w:rPr>
          <w:t>8.1. Los Responsables</w:t>
        </w:r>
        <w:r>
          <w:rPr>
            <w:lang w:val="es-CO" w:eastAsia="es-CO"/>
          </w:rPr>
          <w:tab/>
          <w:t>19</w:t>
        </w:r>
      </w:hyperlink>
    </w:p>
    <w:p w:rsidR="00000000" w:rsidRDefault="00D17F21">
      <w:pPr>
        <w:pStyle w:val="TDC2"/>
        <w:tabs>
          <w:tab w:val="right" w:leader="dot" w:pos="8494"/>
        </w:tabs>
      </w:pPr>
      <w:hyperlink w:anchor="__RefHeading___Toc369548922" w:history="1">
        <w:r>
          <w:rPr>
            <w:lang w:val="es-CO" w:eastAsia="es-CO"/>
          </w:rPr>
          <w:t>8.2. Los Encargados</w:t>
        </w:r>
        <w:r>
          <w:rPr>
            <w:lang w:val="es-CO" w:eastAsia="es-CO"/>
          </w:rPr>
          <w:tab/>
          <w:t>19</w:t>
        </w:r>
      </w:hyperlink>
    </w:p>
    <w:p w:rsidR="00000000" w:rsidRDefault="00D17F21">
      <w:pPr>
        <w:pStyle w:val="TDC3"/>
        <w:tabs>
          <w:tab w:val="right" w:leader="dot" w:pos="8494"/>
        </w:tabs>
      </w:pPr>
      <w:hyperlink w:anchor="__RefHeading___Toc369548923" w:history="1">
        <w:r>
          <w:rPr>
            <w:lang w:val="es-CO" w:eastAsia="es-CO"/>
          </w:rPr>
          <w:t>8.2.1. Deberes de los Encargados</w:t>
        </w:r>
        <w:r>
          <w:rPr>
            <w:lang w:val="es-CO" w:eastAsia="es-CO"/>
          </w:rPr>
          <w:tab/>
          <w:t>20</w:t>
        </w:r>
      </w:hyperlink>
    </w:p>
    <w:p w:rsidR="00000000" w:rsidRDefault="00D17F21">
      <w:pPr>
        <w:pStyle w:val="TDC4"/>
        <w:tabs>
          <w:tab w:val="right" w:leader="dot" w:pos="8494"/>
        </w:tabs>
      </w:pPr>
      <w:hyperlink w:anchor="__RefHeading___Toc369548924" w:history="1">
        <w:r>
          <w:rPr>
            <w:lang w:val="es-CO" w:eastAsia="es-CO"/>
          </w:rPr>
          <w:t>8.2.1.1. Los Encargados internos</w:t>
        </w:r>
        <w:r>
          <w:rPr>
            <w:lang w:val="es-CO" w:eastAsia="es-CO"/>
          </w:rPr>
          <w:tab/>
          <w:t>20</w:t>
        </w:r>
      </w:hyperlink>
    </w:p>
    <w:p w:rsidR="00000000" w:rsidRDefault="00D17F21">
      <w:pPr>
        <w:pStyle w:val="TDC4"/>
        <w:tabs>
          <w:tab w:val="right" w:leader="dot" w:pos="8494"/>
        </w:tabs>
      </w:pPr>
      <w:hyperlink w:anchor="__RefHeading___Toc369548925" w:history="1">
        <w:r>
          <w:rPr>
            <w:lang w:val="es-CO" w:eastAsia="es-CO"/>
          </w:rPr>
          <w:t>8.2.1.2 Los Encargados externos</w:t>
        </w:r>
        <w:r>
          <w:rPr>
            <w:lang w:val="es-CO" w:eastAsia="es-CO"/>
          </w:rPr>
          <w:tab/>
          <w:t>20</w:t>
        </w:r>
      </w:hyperlink>
    </w:p>
    <w:p w:rsidR="00000000" w:rsidRDefault="00D17F21">
      <w:pPr>
        <w:pStyle w:val="TDC1"/>
        <w:tabs>
          <w:tab w:val="right" w:leader="dot" w:pos="8494"/>
        </w:tabs>
      </w:pPr>
      <w:hyperlink w:anchor="__RefHeading___Toc369548926" w:history="1">
        <w:r>
          <w:rPr>
            <w:lang w:val="es-CO" w:eastAsia="es-CO"/>
          </w:rPr>
          <w:t>9. EL REGISTRO NACIONAL DE BASES DE DATOS</w:t>
        </w:r>
        <w:r>
          <w:rPr>
            <w:lang w:val="es-CO" w:eastAsia="es-CO"/>
          </w:rPr>
          <w:tab/>
          <w:t>20</w:t>
        </w:r>
      </w:hyperlink>
    </w:p>
    <w:p w:rsidR="00000000" w:rsidRDefault="00D17F21">
      <w:pPr>
        <w:pStyle w:val="TDC1"/>
        <w:tabs>
          <w:tab w:val="right" w:leader="dot" w:pos="8494"/>
        </w:tabs>
      </w:pPr>
      <w:hyperlink w:anchor="__RefHeading___Toc369548927" w:history="1">
        <w:r>
          <w:rPr>
            <w:lang w:val="es-CO" w:eastAsia="es-CO"/>
          </w:rPr>
          <w:t>10. VIGENCIA</w:t>
        </w:r>
        <w:r>
          <w:rPr>
            <w:lang w:val="es-CO" w:eastAsia="es-CO"/>
          </w:rPr>
          <w:tab/>
          <w:t>21</w:t>
        </w:r>
      </w:hyperlink>
    </w:p>
    <w:p w:rsidR="00000000" w:rsidRDefault="00D17F21">
      <w:pPr>
        <w:pStyle w:val="TDC1"/>
        <w:tabs>
          <w:tab w:val="right" w:leader="dot" w:pos="8494"/>
        </w:tabs>
      </w:pPr>
      <w:hyperlink w:anchor="__RefHeading___Toc369548928" w:history="1">
        <w:r>
          <w:rPr>
            <w:lang w:val="es-MX" w:eastAsia="es-CO"/>
          </w:rPr>
          <w:t>11. INFORMACIÓN DE CONTACTO</w:t>
        </w:r>
        <w:r>
          <w:rPr>
            <w:lang w:val="es-CO" w:eastAsia="es-CO"/>
          </w:rPr>
          <w:tab/>
          <w:t>21</w:t>
        </w:r>
      </w:hyperlink>
    </w:p>
    <w:p w:rsidR="00000000" w:rsidRDefault="00D17F21">
      <w:pPr>
        <w:pStyle w:val="TDC1"/>
        <w:tabs>
          <w:tab w:val="right" w:leader="dot" w:pos="8494"/>
        </w:tabs>
      </w:pPr>
      <w:hyperlink w:anchor="__RefHeading___Toc369548929" w:history="1">
        <w:r>
          <w:rPr>
            <w:lang w:val="es-CO" w:eastAsia="es-CO"/>
          </w:rPr>
          <w:t>12. REFERENCIA A OTROS  DOCUMENTOS</w:t>
        </w:r>
        <w:r>
          <w:rPr>
            <w:lang w:val="es-CO" w:eastAsia="es-CO"/>
          </w:rPr>
          <w:tab/>
          <w:t>21</w:t>
        </w:r>
      </w:hyperlink>
    </w:p>
    <w:p w:rsidR="00000000" w:rsidRDefault="00D17F21">
      <w:pPr>
        <w:rPr>
          <w:rFonts w:eastAsia="Times New Roman"/>
          <w:lang w:val="es-MX" w:eastAsia="es-CO"/>
        </w:rPr>
        <w:sectPr w:rsidR="0000000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227" w:footer="720" w:gutter="0"/>
          <w:pgNumType w:start="1"/>
          <w:cols w:space="720"/>
          <w:docGrid w:linePitch="360"/>
        </w:sectPr>
      </w:pPr>
      <w:r>
        <w:fldChar w:fldCharType="end"/>
      </w:r>
    </w:p>
    <w:p w:rsidR="00000000" w:rsidRDefault="00D17F21">
      <w:pPr>
        <w:pStyle w:val="Ttulo1"/>
        <w:spacing w:before="0" w:line="240" w:lineRule="auto"/>
      </w:pPr>
      <w:bookmarkStart w:id="1" w:name="__RefHeading___Toc369548879"/>
      <w:bookmarkEnd w:id="1"/>
      <w:r>
        <w:rPr>
          <w:rFonts w:ascii="Calibri" w:hAnsi="Calibri" w:cs="Calibri"/>
          <w:sz w:val="24"/>
          <w:szCs w:val="24"/>
        </w:rPr>
        <w:lastRenderedPageBreak/>
        <w:t>1. DEFINICIONES</w:t>
      </w:r>
    </w:p>
    <w:p w:rsidR="00000000" w:rsidRDefault="00D17F21">
      <w:pPr>
        <w:pStyle w:val="Ttulo2"/>
        <w:spacing w:before="0" w:line="240" w:lineRule="auto"/>
        <w:rPr>
          <w:rFonts w:cs="Calibri"/>
          <w:sz w:val="24"/>
          <w:szCs w:val="22"/>
        </w:rPr>
      </w:pPr>
    </w:p>
    <w:p w:rsidR="00000000" w:rsidRDefault="00D17F21">
      <w:pPr>
        <w:pStyle w:val="Ttulo2"/>
        <w:spacing w:before="0" w:line="240" w:lineRule="auto"/>
        <w:jc w:val="both"/>
        <w:rPr>
          <w:sz w:val="22"/>
          <w:szCs w:val="22"/>
        </w:rPr>
      </w:pPr>
    </w:p>
    <w:p w:rsidR="00000000" w:rsidRDefault="00D17F21">
      <w:pPr>
        <w:pStyle w:val="Ttulo2"/>
        <w:spacing w:before="0" w:line="240" w:lineRule="auto"/>
        <w:jc w:val="both"/>
      </w:pPr>
      <w:bookmarkStart w:id="2" w:name="__RefHeading___Toc369548880"/>
      <w:r>
        <w:rPr>
          <w:sz w:val="22"/>
          <w:szCs w:val="22"/>
        </w:rPr>
        <w:t xml:space="preserve">Aviso de privacidad: </w:t>
      </w:r>
      <w:r>
        <w:rPr>
          <w:b w:val="0"/>
          <w:sz w:val="22"/>
          <w:szCs w:val="22"/>
        </w:rPr>
        <w:t>Comunicación verbal o escrita generada por el responsable, dirigida al titular para el tratamiento de sus datos personales, mediante la cual se le informa acerca de la exi</w:t>
      </w:r>
      <w:r>
        <w:rPr>
          <w:b w:val="0"/>
          <w:sz w:val="22"/>
          <w:szCs w:val="22"/>
        </w:rPr>
        <w:t>stencia de las políticas de tratamiento de información que le serán aplicables, la forma de acceder a las mismas y las finalidades del tratamiento que se pretende dar a los datos personales.</w:t>
      </w:r>
      <w:bookmarkEnd w:id="2"/>
      <w:r>
        <w:rPr>
          <w:b w:val="0"/>
          <w:sz w:val="22"/>
          <w:szCs w:val="22"/>
        </w:rPr>
        <w:t xml:space="preserve"> </w:t>
      </w:r>
    </w:p>
    <w:p w:rsidR="00000000" w:rsidRDefault="00D17F21">
      <w:pPr>
        <w:pStyle w:val="Ttulo2"/>
        <w:spacing w:before="0" w:line="240" w:lineRule="auto"/>
        <w:jc w:val="both"/>
        <w:rPr>
          <w:b w:val="0"/>
          <w:sz w:val="22"/>
          <w:szCs w:val="22"/>
        </w:rPr>
      </w:pPr>
    </w:p>
    <w:p w:rsidR="00000000" w:rsidRDefault="00D17F21">
      <w:pPr>
        <w:pStyle w:val="Ttulo2"/>
        <w:spacing w:before="0" w:line="240" w:lineRule="auto"/>
        <w:jc w:val="both"/>
      </w:pPr>
      <w:bookmarkStart w:id="3" w:name="__RefHeading___Toc369548881"/>
      <w:r>
        <w:rPr>
          <w:sz w:val="22"/>
          <w:szCs w:val="22"/>
        </w:rPr>
        <w:t xml:space="preserve">Autorización: </w:t>
      </w:r>
      <w:r>
        <w:rPr>
          <w:b w:val="0"/>
          <w:sz w:val="22"/>
          <w:szCs w:val="22"/>
        </w:rPr>
        <w:t>Consentimiento previo, expreso e informado del ti</w:t>
      </w:r>
      <w:r>
        <w:rPr>
          <w:b w:val="0"/>
          <w:sz w:val="22"/>
          <w:szCs w:val="22"/>
        </w:rPr>
        <w:t>tular de los datos personales para llevar a cabo el tratamiento de los datos personales.</w:t>
      </w:r>
      <w:bookmarkEnd w:id="3"/>
      <w:r>
        <w:rPr>
          <w:sz w:val="22"/>
          <w:szCs w:val="22"/>
        </w:rPr>
        <w:t xml:space="preserve"> </w:t>
      </w:r>
    </w:p>
    <w:p w:rsidR="00000000" w:rsidRDefault="00D17F21">
      <w:pPr>
        <w:pStyle w:val="Ttulo2"/>
        <w:spacing w:before="0" w:line="240" w:lineRule="auto"/>
        <w:jc w:val="both"/>
        <w:rPr>
          <w:sz w:val="22"/>
          <w:szCs w:val="22"/>
        </w:rPr>
      </w:pPr>
    </w:p>
    <w:p w:rsidR="00000000" w:rsidRDefault="00D17F21">
      <w:pPr>
        <w:pStyle w:val="Ttulo2"/>
        <w:spacing w:before="0" w:line="240" w:lineRule="auto"/>
        <w:jc w:val="both"/>
      </w:pPr>
      <w:bookmarkStart w:id="4" w:name="__RefHeading___Toc369548882"/>
      <w:r>
        <w:rPr>
          <w:sz w:val="22"/>
          <w:szCs w:val="22"/>
        </w:rPr>
        <w:t>Base de datos:</w:t>
      </w:r>
      <w:r>
        <w:rPr>
          <w:b w:val="0"/>
          <w:sz w:val="22"/>
          <w:szCs w:val="22"/>
        </w:rPr>
        <w:t xml:space="preserve"> Conjunto organizado de datos personales que sean objeto de Tratamiento.</w:t>
      </w:r>
      <w:bookmarkEnd w:id="4"/>
      <w:r>
        <w:rPr>
          <w:b w:val="0"/>
          <w:sz w:val="22"/>
          <w:szCs w:val="22"/>
        </w:rPr>
        <w:t xml:space="preserve"> </w:t>
      </w:r>
    </w:p>
    <w:p w:rsidR="00000000" w:rsidRDefault="00D17F21">
      <w:pPr>
        <w:pStyle w:val="Ttulo2"/>
        <w:spacing w:before="0" w:line="240" w:lineRule="auto"/>
        <w:ind w:left="708" w:hanging="708"/>
        <w:jc w:val="both"/>
        <w:rPr>
          <w:b w:val="0"/>
          <w:sz w:val="22"/>
          <w:szCs w:val="22"/>
        </w:rPr>
      </w:pPr>
    </w:p>
    <w:p w:rsidR="00000000" w:rsidRDefault="00D17F21">
      <w:pPr>
        <w:pStyle w:val="Ttulo2"/>
        <w:spacing w:before="0" w:line="240" w:lineRule="auto"/>
        <w:jc w:val="both"/>
      </w:pPr>
      <w:bookmarkStart w:id="5" w:name="__RefHeading___Toc369548883"/>
      <w:r>
        <w:rPr>
          <w:sz w:val="22"/>
          <w:szCs w:val="22"/>
        </w:rPr>
        <w:t xml:space="preserve">Dato personal: </w:t>
      </w:r>
      <w:r>
        <w:rPr>
          <w:b w:val="0"/>
          <w:sz w:val="22"/>
          <w:szCs w:val="22"/>
        </w:rPr>
        <w:t>Cualquier información vinculada o que pueda asociarse a una o</w:t>
      </w:r>
      <w:r>
        <w:rPr>
          <w:b w:val="0"/>
          <w:sz w:val="22"/>
          <w:szCs w:val="22"/>
        </w:rPr>
        <w:t xml:space="preserve"> a varias personas naturales determinadas o determinables</w:t>
      </w:r>
      <w:r>
        <w:rPr>
          <w:rStyle w:val="Caracteresdenotaalpie"/>
          <w:sz w:val="22"/>
          <w:szCs w:val="22"/>
        </w:rPr>
        <w:footnoteReference w:id="1"/>
      </w:r>
      <w:r>
        <w:rPr>
          <w:b w:val="0"/>
          <w:sz w:val="22"/>
          <w:szCs w:val="22"/>
        </w:rPr>
        <w:t>. Debe entonces entenderse el “dato personal” como una información relacionada con una persona natural (persona individualmente considerada).</w:t>
      </w:r>
      <w:bookmarkEnd w:id="5"/>
      <w:r>
        <w:rPr>
          <w:sz w:val="22"/>
          <w:szCs w:val="22"/>
        </w:rPr>
        <w:t xml:space="preserve"> </w:t>
      </w:r>
    </w:p>
    <w:p w:rsidR="00000000" w:rsidRDefault="00D17F21">
      <w:pPr>
        <w:pStyle w:val="Ttulo2"/>
        <w:spacing w:before="0" w:line="240" w:lineRule="auto"/>
        <w:jc w:val="both"/>
        <w:rPr>
          <w:sz w:val="22"/>
          <w:szCs w:val="22"/>
        </w:rPr>
      </w:pPr>
    </w:p>
    <w:p w:rsidR="00000000" w:rsidRDefault="00D17F21">
      <w:pPr>
        <w:pStyle w:val="Ttulo2"/>
        <w:spacing w:before="0" w:line="240" w:lineRule="auto"/>
        <w:jc w:val="both"/>
      </w:pPr>
      <w:bookmarkStart w:id="6" w:name="__RefHeading___Toc369548884"/>
      <w:r>
        <w:rPr>
          <w:sz w:val="22"/>
          <w:szCs w:val="22"/>
        </w:rPr>
        <w:t xml:space="preserve">Dato público: </w:t>
      </w:r>
      <w:r>
        <w:rPr>
          <w:b w:val="0"/>
          <w:sz w:val="22"/>
          <w:szCs w:val="22"/>
        </w:rPr>
        <w:t>Es el dato que no sea semiprivado, priva</w:t>
      </w:r>
      <w:r>
        <w:rPr>
          <w:b w:val="0"/>
          <w:sz w:val="22"/>
          <w:szCs w:val="22"/>
        </w:rPr>
        <w:t>do o sensible. Son considerados datos públicos, entre otros, los datos relativos al estado civil de las personas, a su profesión u oficio y a su calidad de comerciante o de servidor público. Por su naturaleza, los datos públicos pueden estar contenidos, en</w:t>
      </w:r>
      <w:r>
        <w:rPr>
          <w:b w:val="0"/>
          <w:sz w:val="22"/>
          <w:szCs w:val="22"/>
        </w:rPr>
        <w:t>tre otros, en registros públicos, documentos públicos, gacetas y boletines oficiales, y sentencias judiciales debidamente ejecutoriadas que no estén sometidas a reserva. También se entenderá que  todos los datos que estén contenidos en los registros públic</w:t>
      </w:r>
      <w:r>
        <w:rPr>
          <w:b w:val="0"/>
          <w:sz w:val="22"/>
          <w:szCs w:val="22"/>
        </w:rPr>
        <w:t>os tendrán esta misma naturaleza</w:t>
      </w:r>
      <w:bookmarkEnd w:id="6"/>
      <w:r>
        <w:rPr>
          <w:b w:val="0"/>
          <w:sz w:val="22"/>
          <w:szCs w:val="22"/>
        </w:rPr>
        <w:t>.</w:t>
      </w:r>
    </w:p>
    <w:p w:rsidR="00000000" w:rsidRDefault="00D17F21">
      <w:pPr>
        <w:pStyle w:val="Ttulo2"/>
        <w:spacing w:before="0" w:line="240" w:lineRule="auto"/>
        <w:jc w:val="both"/>
      </w:pPr>
      <w:r>
        <w:rPr>
          <w:rFonts w:eastAsia="Calibri" w:cs="Calibri"/>
          <w:sz w:val="22"/>
          <w:szCs w:val="22"/>
        </w:rPr>
        <w:t xml:space="preserve"> </w:t>
      </w:r>
    </w:p>
    <w:p w:rsidR="00000000" w:rsidRDefault="00D17F21">
      <w:pPr>
        <w:pStyle w:val="Ttulo2"/>
        <w:tabs>
          <w:tab w:val="center" w:pos="4252"/>
        </w:tabs>
        <w:spacing w:before="0" w:line="240" w:lineRule="auto"/>
        <w:jc w:val="both"/>
      </w:pPr>
      <w:bookmarkStart w:id="7" w:name="__RefHeading___Toc369548885"/>
      <w:bookmarkEnd w:id="7"/>
      <w:r>
        <w:rPr>
          <w:sz w:val="22"/>
          <w:szCs w:val="22"/>
        </w:rPr>
        <w:t xml:space="preserve">Dato personal público: </w:t>
      </w:r>
      <w:r>
        <w:rPr>
          <w:b w:val="0"/>
          <w:sz w:val="22"/>
          <w:szCs w:val="22"/>
        </w:rPr>
        <w:t>Toda información personal que es de conocimiento libre y abierto para el público en general.</w:t>
      </w:r>
    </w:p>
    <w:p w:rsidR="00000000" w:rsidRDefault="00D17F21">
      <w:pPr>
        <w:pStyle w:val="Ttulo2"/>
        <w:tabs>
          <w:tab w:val="center" w:pos="4252"/>
        </w:tabs>
        <w:spacing w:before="0" w:line="240" w:lineRule="auto"/>
        <w:jc w:val="both"/>
      </w:pPr>
      <w:r>
        <w:rPr>
          <w:rFonts w:eastAsia="Calibri" w:cs="Calibri"/>
          <w:sz w:val="22"/>
          <w:szCs w:val="22"/>
        </w:rPr>
        <w:t xml:space="preserve"> </w:t>
      </w:r>
    </w:p>
    <w:p w:rsidR="00000000" w:rsidRDefault="00D17F21">
      <w:pPr>
        <w:pStyle w:val="Ttulo2"/>
        <w:spacing w:before="0" w:line="240" w:lineRule="auto"/>
        <w:jc w:val="both"/>
      </w:pPr>
      <w:bookmarkStart w:id="8" w:name="__RefHeading___Toc369548886"/>
      <w:bookmarkEnd w:id="8"/>
      <w:r>
        <w:rPr>
          <w:sz w:val="22"/>
          <w:szCs w:val="22"/>
        </w:rPr>
        <w:t xml:space="preserve">Dato personal privado: </w:t>
      </w:r>
      <w:r>
        <w:rPr>
          <w:b w:val="0"/>
          <w:sz w:val="22"/>
          <w:szCs w:val="22"/>
        </w:rPr>
        <w:t>Toda información personal que tiene un conocimiento restringido, y en principio</w:t>
      </w:r>
      <w:r>
        <w:rPr>
          <w:b w:val="0"/>
          <w:sz w:val="22"/>
          <w:szCs w:val="22"/>
        </w:rPr>
        <w:t xml:space="preserve"> privado para el público en general.</w:t>
      </w:r>
    </w:p>
    <w:p w:rsidR="00000000" w:rsidRDefault="00D17F21">
      <w:pPr>
        <w:pStyle w:val="Ttulo2"/>
        <w:spacing w:before="0" w:line="240" w:lineRule="auto"/>
        <w:jc w:val="both"/>
        <w:rPr>
          <w:sz w:val="22"/>
          <w:szCs w:val="22"/>
        </w:rPr>
      </w:pPr>
    </w:p>
    <w:p w:rsidR="00000000" w:rsidRDefault="00D17F21">
      <w:pPr>
        <w:pStyle w:val="Ttulo2"/>
        <w:spacing w:before="0" w:line="240" w:lineRule="auto"/>
        <w:jc w:val="both"/>
      </w:pPr>
      <w:bookmarkStart w:id="9" w:name="__RefHeading___Toc369548887"/>
      <w:r>
        <w:rPr>
          <w:sz w:val="22"/>
          <w:szCs w:val="22"/>
        </w:rPr>
        <w:t xml:space="preserve">Dato sensible:  </w:t>
      </w:r>
      <w:r>
        <w:rPr>
          <w:b w:val="0"/>
          <w:sz w:val="22"/>
          <w:szCs w:val="22"/>
        </w:rPr>
        <w:t>Aquel dato que afecta la intimidad del Titular o cuyo uso indebido puede generar su discriminación, tales como aquellos que revelen el origen racial o étnico, la orientación política, las convicciones r</w:t>
      </w:r>
      <w:r>
        <w:rPr>
          <w:b w:val="0"/>
          <w:sz w:val="22"/>
          <w:szCs w:val="22"/>
        </w:rPr>
        <w:t>eligiosas o filosóficas, la pertenencia a sindicatos, organizaciones sociales, de derechos humanos o que promueva intereses de cualquier partido político o que garanticen los derechos y garantías de partidos políticos de oposición así como los datos relati</w:t>
      </w:r>
      <w:r>
        <w:rPr>
          <w:b w:val="0"/>
          <w:sz w:val="22"/>
          <w:szCs w:val="22"/>
        </w:rPr>
        <w:t>vos a la salud, a la vida sexual y los datos biométricos</w:t>
      </w:r>
      <w:r>
        <w:rPr>
          <w:rStyle w:val="Caracteresdenotaalpie"/>
          <w:sz w:val="22"/>
          <w:szCs w:val="22"/>
        </w:rPr>
        <w:footnoteReference w:id="2"/>
      </w:r>
      <w:r>
        <w:rPr>
          <w:b w:val="0"/>
          <w:sz w:val="22"/>
          <w:szCs w:val="22"/>
        </w:rPr>
        <w:t>.</w:t>
      </w:r>
      <w:bookmarkEnd w:id="9"/>
      <w:r>
        <w:rPr>
          <w:b w:val="0"/>
          <w:sz w:val="22"/>
          <w:szCs w:val="22"/>
        </w:rPr>
        <w:t xml:space="preserve"> </w:t>
      </w:r>
    </w:p>
    <w:p w:rsidR="00000000" w:rsidRDefault="00D17F21">
      <w:pPr>
        <w:pStyle w:val="Ttulo2"/>
        <w:spacing w:before="0" w:line="240" w:lineRule="auto"/>
        <w:jc w:val="both"/>
        <w:rPr>
          <w:b w:val="0"/>
          <w:sz w:val="22"/>
          <w:szCs w:val="22"/>
        </w:rPr>
      </w:pPr>
    </w:p>
    <w:p w:rsidR="00000000" w:rsidRDefault="00D17F21">
      <w:pPr>
        <w:pStyle w:val="Ttulo2"/>
        <w:spacing w:before="0" w:line="240" w:lineRule="auto"/>
        <w:jc w:val="both"/>
      </w:pPr>
      <w:bookmarkStart w:id="10" w:name="__RefHeading___Toc369548888"/>
      <w:r>
        <w:rPr>
          <w:sz w:val="22"/>
          <w:szCs w:val="22"/>
        </w:rPr>
        <w:t xml:space="preserve">Encargado del tratamiento: </w:t>
      </w:r>
      <w:r>
        <w:rPr>
          <w:b w:val="0"/>
          <w:sz w:val="22"/>
          <w:szCs w:val="22"/>
        </w:rPr>
        <w:t>La Cámara de Comercio de Magangué  actúa como encargado del tratamiento de datos personales en los casos, que por sí misma o en asocio con otros, realice el tratamiento</w:t>
      </w:r>
      <w:r>
        <w:rPr>
          <w:b w:val="0"/>
          <w:sz w:val="22"/>
          <w:szCs w:val="22"/>
        </w:rPr>
        <w:t xml:space="preserve"> de datos personales por cuenta de un responsable del tratamiento.</w:t>
      </w:r>
      <w:bookmarkEnd w:id="10"/>
      <w:r>
        <w:rPr>
          <w:sz w:val="22"/>
          <w:szCs w:val="22"/>
        </w:rPr>
        <w:t xml:space="preserve"> </w:t>
      </w:r>
    </w:p>
    <w:p w:rsidR="00000000" w:rsidRDefault="00D17F21">
      <w:pPr>
        <w:spacing w:after="0" w:line="240" w:lineRule="auto"/>
        <w:jc w:val="both"/>
        <w:rPr>
          <w:b/>
        </w:rPr>
      </w:pPr>
    </w:p>
    <w:p w:rsidR="00000000" w:rsidRDefault="00D17F21">
      <w:pPr>
        <w:pStyle w:val="Ttulo2"/>
        <w:spacing w:before="0" w:line="240" w:lineRule="auto"/>
        <w:jc w:val="both"/>
      </w:pPr>
      <w:bookmarkStart w:id="11" w:name="__RefHeading___Toc369548889"/>
      <w:r>
        <w:rPr>
          <w:sz w:val="22"/>
          <w:szCs w:val="22"/>
        </w:rPr>
        <w:t xml:space="preserve">Responsable del tratamiento: </w:t>
      </w:r>
      <w:r>
        <w:rPr>
          <w:b w:val="0"/>
          <w:sz w:val="22"/>
          <w:szCs w:val="22"/>
        </w:rPr>
        <w:t>La Cámara de Comercio de Magangué actúa como responsable del tratamiento de datos personales frente a todos los datos personales sobre los cuales decida direc</w:t>
      </w:r>
      <w:r>
        <w:rPr>
          <w:b w:val="0"/>
          <w:sz w:val="22"/>
          <w:szCs w:val="22"/>
        </w:rPr>
        <w:t>tamente, en cumplimiento de las funciones propias reconocidas legalmente.</w:t>
      </w:r>
      <w:bookmarkEnd w:id="11"/>
      <w:r>
        <w:rPr>
          <w:sz w:val="22"/>
          <w:szCs w:val="22"/>
        </w:rPr>
        <w:t xml:space="preserve"> </w:t>
      </w:r>
    </w:p>
    <w:p w:rsidR="00000000" w:rsidRDefault="00D17F21">
      <w:pPr>
        <w:pStyle w:val="Ttulo2"/>
        <w:spacing w:before="0" w:line="240" w:lineRule="auto"/>
        <w:jc w:val="both"/>
        <w:rPr>
          <w:sz w:val="22"/>
          <w:szCs w:val="22"/>
        </w:rPr>
      </w:pPr>
    </w:p>
    <w:p w:rsidR="00000000" w:rsidRDefault="00D17F21">
      <w:pPr>
        <w:pStyle w:val="Ttulo2"/>
        <w:spacing w:before="0" w:line="240" w:lineRule="auto"/>
        <w:jc w:val="both"/>
      </w:pPr>
      <w:bookmarkStart w:id="12" w:name="__RefHeading___Toc369548890"/>
      <w:bookmarkEnd w:id="12"/>
      <w:r>
        <w:rPr>
          <w:sz w:val="22"/>
          <w:szCs w:val="22"/>
        </w:rPr>
        <w:t xml:space="preserve">Titular: </w:t>
      </w:r>
      <w:r>
        <w:rPr>
          <w:b w:val="0"/>
          <w:sz w:val="22"/>
          <w:szCs w:val="22"/>
        </w:rPr>
        <w:t>Persona natural cuyos datos personales sean objeto de Tratamiento:</w:t>
      </w:r>
    </w:p>
    <w:p w:rsidR="00000000" w:rsidRDefault="00D17F21">
      <w:pPr>
        <w:spacing w:after="0" w:line="240" w:lineRule="auto"/>
        <w:jc w:val="both"/>
        <w:rPr>
          <w:b/>
        </w:rPr>
      </w:pPr>
    </w:p>
    <w:p w:rsidR="00000000" w:rsidRDefault="00D17F21">
      <w:pPr>
        <w:spacing w:after="0" w:line="240" w:lineRule="auto"/>
        <w:jc w:val="both"/>
      </w:pPr>
      <w:r>
        <w:rPr>
          <w:lang w:val="es-MX"/>
        </w:rPr>
        <w:t>1. Por el Titular, quien deberá acreditar su identidad en forma suficiente por los distintos medios que</w:t>
      </w:r>
      <w:r>
        <w:rPr>
          <w:lang w:val="es-MX"/>
        </w:rPr>
        <w:t xml:space="preserve"> le ponga a disposición el responsable. </w:t>
      </w:r>
    </w:p>
    <w:p w:rsidR="00000000" w:rsidRDefault="00D17F21">
      <w:pPr>
        <w:spacing w:after="0" w:line="240" w:lineRule="auto"/>
        <w:jc w:val="both"/>
      </w:pPr>
      <w:r>
        <w:rPr>
          <w:lang w:val="es-MX"/>
        </w:rPr>
        <w:t xml:space="preserve">2. Por sus causahabientes, quienes deberán acreditar tal calidad. </w:t>
      </w:r>
    </w:p>
    <w:p w:rsidR="00000000" w:rsidRDefault="00D17F21">
      <w:pPr>
        <w:spacing w:after="0" w:line="240" w:lineRule="auto"/>
        <w:jc w:val="both"/>
      </w:pPr>
      <w:r>
        <w:rPr>
          <w:lang w:val="es-MX"/>
        </w:rPr>
        <w:t xml:space="preserve">3. Por el representante y/o apoderado del Titular, previa acreditación de la representación o apoderamiento. </w:t>
      </w:r>
    </w:p>
    <w:p w:rsidR="00000000" w:rsidRDefault="00D17F21">
      <w:pPr>
        <w:spacing w:after="0" w:line="240" w:lineRule="auto"/>
        <w:jc w:val="both"/>
      </w:pPr>
      <w:r>
        <w:rPr>
          <w:lang w:val="es-MX"/>
        </w:rPr>
        <w:t xml:space="preserve">4. Por estipulación a favor de otro o </w:t>
      </w:r>
      <w:r>
        <w:rPr>
          <w:lang w:val="es-MX"/>
        </w:rPr>
        <w:t xml:space="preserve">para otro. </w:t>
      </w:r>
    </w:p>
    <w:p w:rsidR="00000000" w:rsidRDefault="00D17F21">
      <w:pPr>
        <w:spacing w:after="0" w:line="240" w:lineRule="auto"/>
        <w:jc w:val="both"/>
      </w:pPr>
    </w:p>
    <w:p w:rsidR="00000000" w:rsidRDefault="00D17F21">
      <w:pPr>
        <w:spacing w:after="0" w:line="240" w:lineRule="auto"/>
        <w:jc w:val="both"/>
      </w:pPr>
      <w:r>
        <w:rPr>
          <w:b/>
        </w:rPr>
        <w:t>Transferencia:</w:t>
      </w:r>
      <w:r>
        <w:t xml:space="preserve"> La transferencia de datos tiene lugar cuando el responsable y/o encargado del tratamiento de datos personales, ubicado en Colombia, envía la información o los datos personales a un receptor, que a su vez es responsable del trata</w:t>
      </w:r>
      <w:r>
        <w:t xml:space="preserve">miento y se encuentra dentro o fuera del país. </w:t>
      </w:r>
    </w:p>
    <w:p w:rsidR="00000000" w:rsidRDefault="00D17F21">
      <w:pPr>
        <w:spacing w:after="0" w:line="240" w:lineRule="auto"/>
        <w:jc w:val="both"/>
      </w:pPr>
    </w:p>
    <w:p w:rsidR="00000000" w:rsidRDefault="00D17F21">
      <w:pPr>
        <w:spacing w:after="0" w:line="240" w:lineRule="auto"/>
        <w:jc w:val="both"/>
      </w:pPr>
      <w:r>
        <w:rPr>
          <w:b/>
        </w:rPr>
        <w:t>Transmisión:</w:t>
      </w:r>
      <w:r>
        <w:t xml:space="preserve"> Tratamiento de datos personales que implica la comunicación de los mismos dentro o fuera del territorio de la República de Colombia cuando tenga por objeto la realización de un tratamiento por e</w:t>
      </w:r>
      <w:r>
        <w:t xml:space="preserve">l encargado por cuenta del responsable. </w:t>
      </w:r>
    </w:p>
    <w:p w:rsidR="00000000" w:rsidRDefault="00D17F21">
      <w:pPr>
        <w:spacing w:after="0" w:line="240" w:lineRule="auto"/>
        <w:jc w:val="both"/>
      </w:pPr>
    </w:p>
    <w:p w:rsidR="00000000" w:rsidRDefault="00D17F21">
      <w:pPr>
        <w:spacing w:after="0" w:line="240" w:lineRule="auto"/>
        <w:jc w:val="both"/>
      </w:pPr>
      <w:r>
        <w:rPr>
          <w:b/>
        </w:rPr>
        <w:t>Tratamiento:</w:t>
      </w:r>
      <w:r>
        <w:t xml:space="preserve"> Cualquier operación o conjunto de operaciones que la Cámara de Comercio de Magangué realice sobre datos de carácter personal tales como la recolección, procesamiento, publicidad, almacenamiento, uso, c</w:t>
      </w:r>
      <w:r>
        <w:t>irculación o supresión. Lo anterior solo aplicará exclusivamente para personas naturales.</w:t>
      </w:r>
    </w:p>
    <w:p w:rsidR="00000000" w:rsidRDefault="00D17F21">
      <w:pPr>
        <w:spacing w:after="0" w:line="240" w:lineRule="auto"/>
        <w:jc w:val="both"/>
      </w:pPr>
    </w:p>
    <w:p w:rsidR="00000000" w:rsidRDefault="00D17F21">
      <w:pPr>
        <w:spacing w:after="0" w:line="240" w:lineRule="auto"/>
        <w:jc w:val="both"/>
      </w:pPr>
      <w:r>
        <w:rPr>
          <w:b/>
        </w:rPr>
        <w:t>Oficial de protección de datos:</w:t>
      </w:r>
      <w:r>
        <w:t xml:space="preserve"> Es la persona dentro de la Cámara de Comercio de Magangué, que tiene  como función la vigilancia y control de la aplicación de la Pol</w:t>
      </w:r>
      <w:r>
        <w:t xml:space="preserve">ítica de Protección de Datos Personales, bajo la orientación y lineamientos del Comité de Seguridad de la Información. El Comité de Seguridad de la Información designará el Oficial de Protección de Datos. </w:t>
      </w:r>
    </w:p>
    <w:p w:rsidR="00000000" w:rsidRDefault="00D17F21">
      <w:pPr>
        <w:spacing w:after="0" w:line="240" w:lineRule="auto"/>
        <w:jc w:val="both"/>
      </w:pPr>
    </w:p>
    <w:p w:rsidR="00000000" w:rsidRDefault="00D17F21">
      <w:pPr>
        <w:spacing w:after="0" w:line="240" w:lineRule="auto"/>
        <w:jc w:val="both"/>
      </w:pPr>
      <w:r>
        <w:t>La anterior</w:t>
      </w:r>
      <w:r>
        <w:rPr>
          <w:color w:val="FF0000"/>
        </w:rPr>
        <w:t xml:space="preserve"> </w:t>
      </w:r>
      <w:r>
        <w:t>definición hace referencia a un rol o</w:t>
      </w:r>
      <w:r>
        <w:t xml:space="preserve"> función que debe desempeñar algún funcionario designado por el Comité de Seguridad de la Cámara de Comercio de Magangué.</w:t>
      </w:r>
    </w:p>
    <w:p w:rsidR="00000000" w:rsidRDefault="00D17F21">
      <w:pPr>
        <w:spacing w:after="0" w:line="240" w:lineRule="auto"/>
        <w:jc w:val="both"/>
      </w:pPr>
    </w:p>
    <w:p w:rsidR="00000000" w:rsidRDefault="00D17F21">
      <w:pPr>
        <w:pStyle w:val="Ttulo1"/>
        <w:spacing w:before="0" w:line="240" w:lineRule="auto"/>
        <w:rPr>
          <w:rFonts w:ascii="Calibri" w:hAnsi="Calibri" w:cs="Calibri"/>
          <w:sz w:val="24"/>
          <w:szCs w:val="24"/>
        </w:rPr>
      </w:pPr>
    </w:p>
    <w:p w:rsidR="00000000" w:rsidRDefault="00D17F21">
      <w:pPr>
        <w:rPr>
          <w:rFonts w:cs="Calibri"/>
          <w:sz w:val="24"/>
          <w:szCs w:val="24"/>
        </w:rPr>
      </w:pPr>
    </w:p>
    <w:p w:rsidR="00000000" w:rsidRDefault="00D17F21">
      <w:pPr>
        <w:rPr>
          <w:rFonts w:cs="Calibri"/>
          <w:sz w:val="24"/>
          <w:szCs w:val="24"/>
        </w:rPr>
      </w:pPr>
    </w:p>
    <w:p w:rsidR="00000000" w:rsidRDefault="00D17F21">
      <w:pPr>
        <w:rPr>
          <w:rFonts w:cs="Calibri"/>
          <w:sz w:val="24"/>
          <w:szCs w:val="24"/>
        </w:rPr>
      </w:pPr>
    </w:p>
    <w:p w:rsidR="00000000" w:rsidRDefault="00D17F21">
      <w:pPr>
        <w:pStyle w:val="Ttulo1"/>
        <w:spacing w:before="0" w:line="240" w:lineRule="auto"/>
      </w:pPr>
      <w:bookmarkStart w:id="13" w:name="__RefHeading___Toc369548891"/>
      <w:r>
        <w:rPr>
          <w:rFonts w:ascii="Calibri" w:hAnsi="Calibri" w:cs="Calibri"/>
          <w:sz w:val="24"/>
          <w:szCs w:val="24"/>
        </w:rPr>
        <w:t>2. PRINCIPIOS PARA EL TRATAMIENTO DE DATOS PERSONALES</w:t>
      </w:r>
      <w:bookmarkEnd w:id="13"/>
      <w:r>
        <w:rPr>
          <w:rFonts w:ascii="Calibri" w:hAnsi="Calibri" w:cs="Calibri"/>
          <w:sz w:val="24"/>
          <w:szCs w:val="24"/>
        </w:rPr>
        <w:t xml:space="preserve"> </w:t>
      </w:r>
    </w:p>
    <w:p w:rsidR="00000000" w:rsidRDefault="00D17F21">
      <w:pPr>
        <w:spacing w:after="0" w:line="240" w:lineRule="auto"/>
        <w:jc w:val="both"/>
        <w:rPr>
          <w:rFonts w:cs="Calibri"/>
          <w:sz w:val="24"/>
          <w:szCs w:val="24"/>
        </w:rPr>
      </w:pPr>
    </w:p>
    <w:p w:rsidR="00000000" w:rsidRDefault="00D17F21">
      <w:pPr>
        <w:spacing w:after="0" w:line="240" w:lineRule="auto"/>
        <w:jc w:val="both"/>
      </w:pPr>
      <w:r>
        <w:rPr>
          <w:lang w:val="es-CO"/>
        </w:rPr>
        <w:t>Para dar cumplimiento a la Política de Protección de Datos Personales, co</w:t>
      </w:r>
      <w:r>
        <w:rPr>
          <w:lang w:val="es-CO"/>
        </w:rPr>
        <w:t xml:space="preserve">mo a las obligaciones impartidas por la Ley 1581 de 2012 y su Decreto reglamentario, se debe tener en cuenta lo siguiente. </w:t>
      </w:r>
    </w:p>
    <w:p w:rsidR="00000000" w:rsidRDefault="00D17F21">
      <w:pPr>
        <w:spacing w:after="0" w:line="240" w:lineRule="auto"/>
        <w:jc w:val="both"/>
        <w:rPr>
          <w:lang w:val="es-CO"/>
        </w:rPr>
      </w:pPr>
    </w:p>
    <w:p w:rsidR="00000000" w:rsidRDefault="00D17F21">
      <w:pPr>
        <w:spacing w:after="0" w:line="240" w:lineRule="auto"/>
        <w:jc w:val="both"/>
      </w:pPr>
      <w:r>
        <w:rPr>
          <w:lang w:val="es-CO"/>
        </w:rPr>
        <w:t>El manejo y tratamiento de datos personales, sensibles y de menores, dentro de la Cámara de Comercio de Magangué está enmarcado baj</w:t>
      </w:r>
      <w:r>
        <w:rPr>
          <w:lang w:val="es-CO"/>
        </w:rPr>
        <w:t>o los siguientes principios:</w:t>
      </w:r>
    </w:p>
    <w:p w:rsidR="00000000" w:rsidRDefault="00D17F21">
      <w:pPr>
        <w:spacing w:after="0" w:line="240" w:lineRule="auto"/>
        <w:jc w:val="both"/>
        <w:rPr>
          <w:b/>
          <w:lang w:val="es-CO"/>
        </w:rPr>
      </w:pPr>
    </w:p>
    <w:p w:rsidR="00000000" w:rsidRDefault="00D17F21">
      <w:pPr>
        <w:spacing w:after="0" w:line="240" w:lineRule="auto"/>
        <w:jc w:val="both"/>
      </w:pPr>
      <w:r>
        <w:rPr>
          <w:b/>
          <w:i/>
        </w:rPr>
        <w:t xml:space="preserve">Acceso y Circulación: </w:t>
      </w:r>
      <w:r>
        <w:t>De acuerdo con las disposiciones legales, los datos operados por las Cámaras de Comercio en el cumplimiento de sus funciones registrales, están destinados a cumplir una función de publicidad y por lo tant</w:t>
      </w:r>
      <w:r>
        <w:t>o se garantizará  su acceso, de conformidad con lo establecido en la Ley.  Sobre datos provenientes de otras fuentes, el acceso y circulación será restringido</w:t>
      </w:r>
      <w:r>
        <w:rPr>
          <w:b/>
          <w:i/>
        </w:rPr>
        <w:t xml:space="preserve"> </w:t>
      </w:r>
      <w:r>
        <w:t xml:space="preserve">acorde con la naturaleza del dato y con las autorizaciones dadas por el Titular o demás personas </w:t>
      </w:r>
      <w:r>
        <w:t>previstas en la Ley.</w:t>
      </w:r>
      <w:r>
        <w:rPr>
          <w:i/>
        </w:rPr>
        <w:t xml:space="preserve">   </w:t>
      </w:r>
    </w:p>
    <w:p w:rsidR="00000000" w:rsidRDefault="00D17F21">
      <w:pPr>
        <w:spacing w:after="0" w:line="240" w:lineRule="auto"/>
        <w:jc w:val="both"/>
        <w:rPr>
          <w:b/>
          <w:i/>
        </w:rPr>
      </w:pPr>
    </w:p>
    <w:p w:rsidR="00000000" w:rsidRDefault="00D17F21">
      <w:pPr>
        <w:spacing w:after="0" w:line="240" w:lineRule="auto"/>
        <w:jc w:val="both"/>
      </w:pPr>
      <w:r>
        <w:rPr>
          <w:b/>
          <w:i/>
        </w:rPr>
        <w:t xml:space="preserve">Confidencialidad: </w:t>
      </w:r>
      <w:r>
        <w:t>Atendiendo la anterior definición, se garantiza la confidencialidad de los datos dependiendo de la naturaleza del mismo. Por lo tanto, se guardará</w:t>
      </w:r>
      <w:r>
        <w:rPr>
          <w:b/>
          <w:i/>
        </w:rPr>
        <w:t xml:space="preserve"> </w:t>
      </w:r>
      <w:r>
        <w:t>reserva de la información durante y después de terminadas las acti</w:t>
      </w:r>
      <w:r>
        <w:t>vidades que justifican el tratamiento de los datos personales.</w:t>
      </w:r>
      <w:r>
        <w:rPr>
          <w:i/>
        </w:rPr>
        <w:t xml:space="preserve"> </w:t>
      </w:r>
    </w:p>
    <w:p w:rsidR="00000000" w:rsidRDefault="00D17F21">
      <w:pPr>
        <w:spacing w:after="0" w:line="240" w:lineRule="auto"/>
        <w:jc w:val="both"/>
        <w:rPr>
          <w:b/>
          <w:i/>
        </w:rPr>
      </w:pPr>
    </w:p>
    <w:p w:rsidR="00000000" w:rsidRDefault="00D17F21">
      <w:pPr>
        <w:spacing w:after="0" w:line="240" w:lineRule="auto"/>
        <w:jc w:val="both"/>
      </w:pPr>
      <w:r>
        <w:rPr>
          <w:b/>
          <w:i/>
        </w:rPr>
        <w:t xml:space="preserve">Finalidad: </w:t>
      </w:r>
      <w:r>
        <w:t>Legítima, informada, temporal y material. La finalidad corresponde a las funciones públicas otorgadas legalmente a las Cámaras de Comercio. Asimismo, la Cámara de Comercio de Magan</w:t>
      </w:r>
      <w:r>
        <w:t xml:space="preserve">gué tratará datos de carácter personal cuando lo requiera para el desarrollo de sus funciones de carácter privado. </w:t>
      </w:r>
    </w:p>
    <w:p w:rsidR="00000000" w:rsidRDefault="00D17F21">
      <w:pPr>
        <w:spacing w:after="0" w:line="240" w:lineRule="auto"/>
        <w:jc w:val="both"/>
        <w:rPr>
          <w:b/>
          <w:i/>
        </w:rPr>
      </w:pPr>
    </w:p>
    <w:p w:rsidR="00000000" w:rsidRDefault="00D17F21">
      <w:pPr>
        <w:spacing w:after="0" w:line="240" w:lineRule="auto"/>
        <w:jc w:val="both"/>
      </w:pPr>
      <w:r>
        <w:rPr>
          <w:b/>
          <w:i/>
        </w:rPr>
        <w:t xml:space="preserve">Legalidad: </w:t>
      </w:r>
      <w:r>
        <w:t>Fines legítimos y sujetos a la Ley 1581 de 2012.</w:t>
      </w:r>
    </w:p>
    <w:p w:rsidR="00000000" w:rsidRDefault="00D17F21">
      <w:pPr>
        <w:spacing w:after="0" w:line="240" w:lineRule="auto"/>
        <w:jc w:val="both"/>
        <w:rPr>
          <w:b/>
        </w:rPr>
      </w:pPr>
    </w:p>
    <w:p w:rsidR="00000000" w:rsidRDefault="00D17F21">
      <w:pPr>
        <w:spacing w:after="0" w:line="240" w:lineRule="auto"/>
        <w:jc w:val="both"/>
      </w:pPr>
      <w:r>
        <w:rPr>
          <w:b/>
          <w:i/>
        </w:rPr>
        <w:t xml:space="preserve">Libertad: </w:t>
      </w:r>
      <w:r>
        <w:t>La Cámara de Comercio de Magangué garantiza el derecho a la autodete</w:t>
      </w:r>
      <w:r>
        <w:t>rminación informativa de los titulares que suministren datos de carácter personal</w:t>
      </w:r>
      <w:r>
        <w:rPr>
          <w:b/>
          <w:i/>
        </w:rPr>
        <w:t>.</w:t>
      </w:r>
      <w:r>
        <w:rPr>
          <w:i/>
        </w:rPr>
        <w:t xml:space="preserve"> </w:t>
      </w:r>
    </w:p>
    <w:p w:rsidR="00000000" w:rsidRDefault="00D17F21">
      <w:pPr>
        <w:spacing w:after="0" w:line="240" w:lineRule="auto"/>
        <w:jc w:val="both"/>
        <w:rPr>
          <w:b/>
          <w:i/>
        </w:rPr>
      </w:pPr>
    </w:p>
    <w:p w:rsidR="00000000" w:rsidRDefault="00D17F21">
      <w:pPr>
        <w:spacing w:after="0" w:line="240" w:lineRule="auto"/>
        <w:jc w:val="both"/>
      </w:pPr>
      <w:r>
        <w:rPr>
          <w:b/>
          <w:i/>
        </w:rPr>
        <w:t xml:space="preserve">Seguridad: </w:t>
      </w:r>
      <w:r>
        <w:t>Medidas técnicas, humanas y administrativas necesarias para evitar adulteración, pérdida, consulta, uso o acceso no autorizado o fraudulento.</w:t>
      </w:r>
      <w:r>
        <w:rPr>
          <w:b/>
          <w:i/>
        </w:rPr>
        <w:t xml:space="preserve"> </w:t>
      </w:r>
    </w:p>
    <w:p w:rsidR="00000000" w:rsidRDefault="00D17F21">
      <w:pPr>
        <w:spacing w:after="0" w:line="240" w:lineRule="auto"/>
        <w:jc w:val="both"/>
        <w:rPr>
          <w:b/>
          <w:i/>
        </w:rPr>
      </w:pPr>
    </w:p>
    <w:p w:rsidR="00000000" w:rsidRDefault="00D17F21">
      <w:pPr>
        <w:pStyle w:val="Ttulo2"/>
        <w:spacing w:before="0" w:line="240" w:lineRule="auto"/>
        <w:jc w:val="both"/>
      </w:pPr>
      <w:r>
        <w:rPr>
          <w:i/>
          <w:sz w:val="22"/>
          <w:szCs w:val="22"/>
        </w:rPr>
        <w:t xml:space="preserve">Transparencia: </w:t>
      </w:r>
      <w:r>
        <w:rPr>
          <w:b w:val="0"/>
          <w:sz w:val="22"/>
          <w:szCs w:val="22"/>
        </w:rPr>
        <w:t>L</w:t>
      </w:r>
      <w:r>
        <w:rPr>
          <w:b w:val="0"/>
          <w:sz w:val="22"/>
          <w:szCs w:val="22"/>
        </w:rPr>
        <w:t xml:space="preserve">a Cámara de Comercio de Magangué garantiza a los titulares de datos personales, el derecho de acceso y conocimiento de la información de carácter personal que estén siendo tratada con forme a lo establecido por el Decreto Reglamentario 1377 de 2013. </w:t>
      </w:r>
    </w:p>
    <w:p w:rsidR="00000000" w:rsidRDefault="00D17F21">
      <w:pPr>
        <w:pStyle w:val="Ttulo2"/>
        <w:spacing w:before="0" w:line="240" w:lineRule="auto"/>
        <w:rPr>
          <w:b w:val="0"/>
          <w:i/>
          <w:sz w:val="22"/>
          <w:szCs w:val="22"/>
        </w:rPr>
      </w:pPr>
    </w:p>
    <w:p w:rsidR="00000000" w:rsidRDefault="00D17F21">
      <w:pPr>
        <w:pStyle w:val="Ttulo2"/>
        <w:spacing w:before="0" w:line="240" w:lineRule="auto"/>
      </w:pPr>
      <w:r>
        <w:rPr>
          <w:i/>
          <w:sz w:val="22"/>
          <w:szCs w:val="22"/>
        </w:rPr>
        <w:t>Vera</w:t>
      </w:r>
      <w:r>
        <w:rPr>
          <w:i/>
          <w:sz w:val="22"/>
          <w:szCs w:val="22"/>
        </w:rPr>
        <w:t xml:space="preserve">cidad o Calidad: </w:t>
      </w:r>
      <w:r>
        <w:rPr>
          <w:b w:val="0"/>
          <w:sz w:val="22"/>
          <w:szCs w:val="22"/>
        </w:rPr>
        <w:t xml:space="preserve">Información veráz, completa, exacta, actualizada, comprobable y comprensible. </w:t>
      </w:r>
    </w:p>
    <w:p w:rsidR="00000000" w:rsidRDefault="00D17F21">
      <w:pPr>
        <w:spacing w:after="0" w:line="240" w:lineRule="auto"/>
        <w:rPr>
          <w:i/>
        </w:rPr>
      </w:pPr>
    </w:p>
    <w:p w:rsidR="00000000" w:rsidRDefault="00D17F21">
      <w:pPr>
        <w:pStyle w:val="Ttulo2"/>
        <w:spacing w:before="0" w:line="240" w:lineRule="auto"/>
      </w:pPr>
      <w:bookmarkStart w:id="14" w:name="__RefHeading___Toc369548894"/>
      <w:bookmarkEnd w:id="14"/>
      <w:r>
        <w:rPr>
          <w:sz w:val="22"/>
          <w:szCs w:val="22"/>
        </w:rPr>
        <w:lastRenderedPageBreak/>
        <w:t>2.1. Principio de acceso y circulación restringida</w:t>
      </w:r>
    </w:p>
    <w:p w:rsidR="00000000" w:rsidRDefault="00D17F21">
      <w:pPr>
        <w:spacing w:after="0" w:line="240" w:lineRule="auto"/>
        <w:jc w:val="both"/>
      </w:pPr>
    </w:p>
    <w:p w:rsidR="00000000" w:rsidRDefault="00D17F21">
      <w:pPr>
        <w:spacing w:after="0" w:line="240" w:lineRule="auto"/>
        <w:jc w:val="both"/>
      </w:pPr>
      <w:r>
        <w:t>El tratamiento se sujeta a los límites que se derivan de la naturaleza de los datos personales, de las disp</w:t>
      </w:r>
      <w:r>
        <w:t>osiciones del presente Manual, de la Ley, y la Constitución. En este sentido, el tratamiento sólo podrá hacerse por personas autorizadas por el Titular y/o por las personas previstas por ley.</w:t>
      </w:r>
    </w:p>
    <w:p w:rsidR="00000000" w:rsidRDefault="00D17F21">
      <w:pPr>
        <w:spacing w:after="0" w:line="240" w:lineRule="auto"/>
        <w:jc w:val="both"/>
      </w:pPr>
    </w:p>
    <w:p w:rsidR="00000000" w:rsidRDefault="00D17F21">
      <w:pPr>
        <w:spacing w:after="0" w:line="240" w:lineRule="auto"/>
        <w:jc w:val="both"/>
      </w:pPr>
      <w:r>
        <w:t>Los datos personales, excepto aquellos de naturaleza pública, n</w:t>
      </w:r>
      <w:r>
        <w:t>o podrán estar disponibles en Internet u otros medios de divulgación o comunicación masiva, salvo que el acceso sea técnicamente controlable para brindar un conocimiento restringido a los Titulares o terceros autorizados. Para estos propósitos, la obligaci</w:t>
      </w:r>
      <w:r>
        <w:t xml:space="preserve">ón de la Cámara de Comercio de Magangué será de medio y no de resultado. </w:t>
      </w:r>
    </w:p>
    <w:p w:rsidR="00000000" w:rsidRDefault="00D17F21">
      <w:pPr>
        <w:pStyle w:val="Ttulo2"/>
        <w:spacing w:before="0" w:line="240" w:lineRule="auto"/>
        <w:rPr>
          <w:sz w:val="22"/>
          <w:szCs w:val="22"/>
        </w:rPr>
      </w:pPr>
    </w:p>
    <w:p w:rsidR="00000000" w:rsidRDefault="00D17F21">
      <w:pPr>
        <w:pStyle w:val="Ttulo2"/>
        <w:spacing w:before="0" w:line="240" w:lineRule="auto"/>
      </w:pPr>
      <w:bookmarkStart w:id="15" w:name="__RefHeading___Toc369548895"/>
      <w:r>
        <w:rPr>
          <w:sz w:val="22"/>
          <w:szCs w:val="22"/>
        </w:rPr>
        <w:t>2.2. Principio de confidencialidad</w:t>
      </w:r>
      <w:bookmarkEnd w:id="15"/>
      <w:r>
        <w:rPr>
          <w:sz w:val="22"/>
          <w:szCs w:val="22"/>
        </w:rPr>
        <w:t xml:space="preserve"> </w:t>
      </w:r>
    </w:p>
    <w:p w:rsidR="00000000" w:rsidRDefault="00D17F21">
      <w:pPr>
        <w:spacing w:after="0" w:line="240" w:lineRule="auto"/>
        <w:jc w:val="both"/>
      </w:pPr>
    </w:p>
    <w:p w:rsidR="00000000" w:rsidRDefault="00D17F21">
      <w:pPr>
        <w:spacing w:after="0" w:line="240" w:lineRule="auto"/>
        <w:jc w:val="both"/>
      </w:pPr>
      <w:r>
        <w:t xml:space="preserve">Todas las personas que intervengan en el tratamiento de datos personales, que no tengan la naturaleza de públicos, están obligadas a garantizar </w:t>
      </w:r>
      <w:r>
        <w:t>la reserva de la información, inclusive después de finalizada su relación con alguna de las labores que comprende el tratamiento, pudiendo sólo suministrar o comunicar los datos personales cuando ello corresponda al desarrollo de las actividades autorizada</w:t>
      </w:r>
      <w:r>
        <w:t>s en la Ley y en los términos de la misma.</w:t>
      </w:r>
    </w:p>
    <w:p w:rsidR="00000000" w:rsidRDefault="00D17F21">
      <w:pPr>
        <w:spacing w:after="0" w:line="240" w:lineRule="auto"/>
        <w:jc w:val="both"/>
      </w:pPr>
    </w:p>
    <w:p w:rsidR="00000000" w:rsidRDefault="00D17F21">
      <w:pPr>
        <w:spacing w:after="0" w:line="240" w:lineRule="auto"/>
        <w:jc w:val="both"/>
      </w:pPr>
      <w:r>
        <w:t xml:space="preserve">En consecuencia, se comprometen a conservar y mantener de manera estrictamente confidencial y no revelar a terceros, la información personal, contable, técnica, comercial o de cualquier otro tipo suministrada en </w:t>
      </w:r>
      <w:r>
        <w:t>la ejecución y ejercicio de las funciones diferentes a las registrales. Todas las personas que trabajen actualmente o sean vinculadas a futuro para tal efecto, en la administración y manejo de bases de datos, deberán suscribir un documento adicional u otro</w:t>
      </w:r>
      <w:r>
        <w:t xml:space="preserve">sí a su contrato laboral o de prestación de servicios para efectos de asegurar tal compromiso. Esta obligación persiste y se mantiene inclusive después de finalizada su relación con alguna de las labores que comprende el Tratamiento. </w:t>
      </w:r>
    </w:p>
    <w:p w:rsidR="00000000" w:rsidRDefault="00D17F21">
      <w:pPr>
        <w:pStyle w:val="Ttulo2"/>
        <w:spacing w:before="0" w:line="240" w:lineRule="auto"/>
        <w:rPr>
          <w:sz w:val="22"/>
          <w:szCs w:val="22"/>
        </w:rPr>
      </w:pPr>
    </w:p>
    <w:p w:rsidR="00000000" w:rsidRDefault="00D17F21">
      <w:pPr>
        <w:pStyle w:val="Ttulo2"/>
        <w:spacing w:before="0" w:line="240" w:lineRule="auto"/>
      </w:pPr>
      <w:bookmarkStart w:id="16" w:name="__RefHeading___Toc369548896"/>
      <w:bookmarkEnd w:id="16"/>
      <w:r>
        <w:rPr>
          <w:sz w:val="22"/>
          <w:szCs w:val="22"/>
        </w:rPr>
        <w:t>2.3. Principio de fi</w:t>
      </w:r>
      <w:r>
        <w:rPr>
          <w:sz w:val="22"/>
          <w:szCs w:val="22"/>
        </w:rPr>
        <w:t>nalidad</w:t>
      </w:r>
    </w:p>
    <w:p w:rsidR="00000000" w:rsidRDefault="00D17F21">
      <w:pPr>
        <w:spacing w:after="0" w:line="240" w:lineRule="auto"/>
        <w:jc w:val="both"/>
      </w:pPr>
    </w:p>
    <w:p w:rsidR="00000000" w:rsidRDefault="00D17F21">
      <w:pPr>
        <w:spacing w:after="0" w:line="240" w:lineRule="auto"/>
        <w:jc w:val="both"/>
      </w:pPr>
      <w:r>
        <w:t xml:space="preserve">El Tratamiento de datos personales que la Cámara de Comercio de Magangué  realiza , obedece a la finalidad legítima de acuerdo con la Constitución Política, la Ley 1581 de 2012 y el Decreto 1377 de 2013, así mismo con lo establecido por el Código </w:t>
      </w:r>
      <w:r>
        <w:t xml:space="preserve">de Comercio, y el  Decreto 898 de 2002. </w:t>
      </w:r>
    </w:p>
    <w:p w:rsidR="00000000" w:rsidRDefault="00D17F21">
      <w:pPr>
        <w:pStyle w:val="Ttulo2"/>
        <w:spacing w:before="0" w:line="240" w:lineRule="auto"/>
        <w:rPr>
          <w:sz w:val="22"/>
          <w:szCs w:val="22"/>
        </w:rPr>
      </w:pPr>
    </w:p>
    <w:p w:rsidR="00000000" w:rsidRDefault="00D17F21">
      <w:pPr>
        <w:pStyle w:val="Ttulo2"/>
        <w:spacing w:before="0" w:line="240" w:lineRule="auto"/>
      </w:pPr>
      <w:bookmarkStart w:id="17" w:name="__RefHeading___Toc369548897"/>
      <w:r>
        <w:rPr>
          <w:sz w:val="22"/>
          <w:szCs w:val="22"/>
        </w:rPr>
        <w:t>2.4. Principio de legalidad</w:t>
      </w:r>
      <w:bookmarkEnd w:id="17"/>
      <w:r>
        <w:rPr>
          <w:sz w:val="22"/>
          <w:szCs w:val="22"/>
        </w:rPr>
        <w:t xml:space="preserve"> </w:t>
      </w:r>
    </w:p>
    <w:p w:rsidR="00000000" w:rsidRDefault="00D17F21">
      <w:pPr>
        <w:tabs>
          <w:tab w:val="left" w:pos="4718"/>
        </w:tabs>
        <w:spacing w:after="0" w:line="240" w:lineRule="auto"/>
        <w:jc w:val="both"/>
      </w:pPr>
      <w:r>
        <w:tab/>
      </w:r>
    </w:p>
    <w:p w:rsidR="00000000" w:rsidRDefault="00D17F21">
      <w:pPr>
        <w:spacing w:after="0" w:line="240" w:lineRule="auto"/>
        <w:jc w:val="both"/>
      </w:pPr>
      <w:r>
        <w:t>El Tratamiento de Datos Personales es una actividad reglada que se rige por la Ley Estatutaria 1581 de 2012, el Decreto 1377 de 2013 y demás normatividad que las complementen, modifiq</w:t>
      </w:r>
      <w:r>
        <w:t xml:space="preserve">uen o deroguen. </w:t>
      </w:r>
    </w:p>
    <w:p w:rsidR="00000000" w:rsidRDefault="00D17F21">
      <w:pPr>
        <w:pStyle w:val="Ttulo2"/>
        <w:spacing w:before="0" w:line="240" w:lineRule="auto"/>
        <w:rPr>
          <w:sz w:val="22"/>
          <w:szCs w:val="22"/>
        </w:rPr>
      </w:pPr>
    </w:p>
    <w:p w:rsidR="00000000" w:rsidRDefault="00D17F21">
      <w:pPr>
        <w:pStyle w:val="Ttulo2"/>
        <w:spacing w:before="0" w:line="240" w:lineRule="auto"/>
      </w:pPr>
      <w:bookmarkStart w:id="18" w:name="__RefHeading___Toc369548898"/>
      <w:bookmarkEnd w:id="18"/>
      <w:r>
        <w:rPr>
          <w:sz w:val="22"/>
          <w:szCs w:val="22"/>
        </w:rPr>
        <w:t>2.5. Principio de libertad</w:t>
      </w:r>
    </w:p>
    <w:p w:rsidR="00000000" w:rsidRDefault="00D17F21">
      <w:pPr>
        <w:spacing w:after="0" w:line="240" w:lineRule="auto"/>
        <w:jc w:val="both"/>
      </w:pPr>
    </w:p>
    <w:p w:rsidR="00000000" w:rsidRDefault="00D17F21">
      <w:pPr>
        <w:spacing w:after="0" w:line="240" w:lineRule="auto"/>
        <w:jc w:val="both"/>
      </w:pPr>
      <w:r>
        <w:lastRenderedPageBreak/>
        <w:t>La Cámara de Comercio de Magangué puede tratar y ceder los datos  personales que se encuentren almacenados en sus bases de datos, sin el previo consentimiento del titular, siempre y cuando, estos provengan de l</w:t>
      </w:r>
      <w:r>
        <w:t>os registros públicos, o que si bien no están contenidos en ellos, sean de naturaleza pública o se encuentran en bases de datos excluidas por la Ley (p.ej. periodísticas, estadísticas y para la investigación). En los demás casos, la Cámara de Comercio de M</w:t>
      </w:r>
      <w:r>
        <w:t xml:space="preserve">agangué deberá obtener  el consentimiento, previo, expreso e informado del Titular al momento de tratar sus datos personales. </w:t>
      </w:r>
    </w:p>
    <w:p w:rsidR="00000000" w:rsidRDefault="00D17F21">
      <w:pPr>
        <w:pStyle w:val="Ttulo2"/>
        <w:spacing w:before="0" w:line="240" w:lineRule="auto"/>
        <w:rPr>
          <w:sz w:val="22"/>
          <w:szCs w:val="22"/>
        </w:rPr>
      </w:pPr>
    </w:p>
    <w:p w:rsidR="00000000" w:rsidRDefault="00D17F21">
      <w:pPr>
        <w:pStyle w:val="Ttulo2"/>
        <w:spacing w:before="0" w:line="240" w:lineRule="auto"/>
      </w:pPr>
      <w:bookmarkStart w:id="19" w:name="__RefHeading___Toc369548899"/>
      <w:bookmarkEnd w:id="19"/>
      <w:r>
        <w:rPr>
          <w:sz w:val="22"/>
          <w:szCs w:val="22"/>
        </w:rPr>
        <w:t>2.6. Principio de seguridad</w:t>
      </w:r>
    </w:p>
    <w:p w:rsidR="00000000" w:rsidRDefault="00D17F21">
      <w:pPr>
        <w:spacing w:after="0" w:line="240" w:lineRule="auto"/>
        <w:jc w:val="both"/>
      </w:pPr>
    </w:p>
    <w:p w:rsidR="00000000" w:rsidRDefault="00D17F21">
      <w:pPr>
        <w:spacing w:after="0" w:line="240" w:lineRule="auto"/>
        <w:jc w:val="both"/>
      </w:pPr>
      <w:r>
        <w:t>La Cámara de Comercio de Magangué como responsable y/o encargada del tratamiento de datos de caráct</w:t>
      </w:r>
      <w:r>
        <w:t xml:space="preserve">er personal, proporciona las medidas técnicas, humanas y administrativas que sean necesarias para otorgar seguridad a los registros, evitando su adulteración, pérdida, consulta, uso o acceso no autorizado o fraudulento. </w:t>
      </w:r>
    </w:p>
    <w:p w:rsidR="00000000" w:rsidRDefault="00D17F21">
      <w:pPr>
        <w:pStyle w:val="Ttulo2"/>
        <w:spacing w:before="0" w:line="240" w:lineRule="auto"/>
        <w:rPr>
          <w:sz w:val="22"/>
          <w:szCs w:val="22"/>
        </w:rPr>
      </w:pPr>
    </w:p>
    <w:p w:rsidR="00000000" w:rsidRDefault="00D17F21">
      <w:pPr>
        <w:pStyle w:val="Ttulo2"/>
        <w:spacing w:before="0" w:line="240" w:lineRule="auto"/>
      </w:pPr>
      <w:bookmarkStart w:id="20" w:name="__RefHeading___Toc369548900"/>
      <w:r>
        <w:rPr>
          <w:sz w:val="22"/>
          <w:szCs w:val="22"/>
        </w:rPr>
        <w:t>2.7. Principio de transparencia</w:t>
      </w:r>
      <w:bookmarkEnd w:id="20"/>
      <w:r>
        <w:rPr>
          <w:sz w:val="22"/>
          <w:szCs w:val="22"/>
        </w:rPr>
        <w:t xml:space="preserve"> </w:t>
      </w:r>
    </w:p>
    <w:p w:rsidR="00000000" w:rsidRDefault="00D17F21">
      <w:pPr>
        <w:spacing w:after="0" w:line="240" w:lineRule="auto"/>
        <w:jc w:val="both"/>
      </w:pPr>
    </w:p>
    <w:p w:rsidR="00000000" w:rsidRDefault="00D17F21">
      <w:pPr>
        <w:spacing w:after="0" w:line="240" w:lineRule="auto"/>
        <w:jc w:val="both"/>
      </w:pPr>
      <w:r>
        <w:t>La Cámara de Comercio de Magangué  garantiza a las personas naturales titulares de datos personales, que podrán obtener en cualquier momento, gratuitamente y sin restricciones, información acerca de la existencia de datos que le conciernan y que estén alma</w:t>
      </w:r>
      <w:r>
        <w:t>cenados en las bases de datos de la Cámara, bajo los parámetros establecidos en el artículo 21 del Decreto Reglamentario 1377 de 2013. Este principio no será  aplicable a las bases de datos de los registros públicos,  ni a las que estén por fuera del ámbit</w:t>
      </w:r>
      <w:r>
        <w:t>o de aplicación de la Ley 1581 de 2012 conforme al artículo 2 de la citada Ley.</w:t>
      </w:r>
    </w:p>
    <w:p w:rsidR="00000000" w:rsidRDefault="00D17F21">
      <w:pPr>
        <w:spacing w:after="0" w:line="240" w:lineRule="auto"/>
        <w:jc w:val="both"/>
      </w:pPr>
    </w:p>
    <w:p w:rsidR="00000000" w:rsidRDefault="00D17F21">
      <w:pPr>
        <w:pStyle w:val="Ttulo2"/>
        <w:spacing w:before="0" w:line="240" w:lineRule="auto"/>
      </w:pPr>
      <w:bookmarkStart w:id="21" w:name="__RefHeading___Toc369548901"/>
      <w:r>
        <w:rPr>
          <w:sz w:val="22"/>
          <w:szCs w:val="22"/>
        </w:rPr>
        <w:t>2.8. Principio de veracidad o calidad</w:t>
      </w:r>
      <w:bookmarkEnd w:id="21"/>
      <w:r>
        <w:rPr>
          <w:sz w:val="22"/>
          <w:szCs w:val="22"/>
        </w:rPr>
        <w:t xml:space="preserve"> </w:t>
      </w:r>
    </w:p>
    <w:p w:rsidR="00000000" w:rsidRDefault="00D17F21">
      <w:pPr>
        <w:spacing w:after="0" w:line="240" w:lineRule="auto"/>
        <w:jc w:val="both"/>
      </w:pPr>
    </w:p>
    <w:p w:rsidR="00000000" w:rsidRDefault="00D17F21">
      <w:pPr>
        <w:spacing w:after="0" w:line="240" w:lineRule="auto"/>
        <w:jc w:val="both"/>
      </w:pPr>
      <w:r>
        <w:t>La Cámara de Comercio de Magangué   garantiza que la información contenida en las bases de datos diferentes a las provenientes de los r</w:t>
      </w:r>
      <w:r>
        <w:t>egistros públicos, que estén sujetas a tratamiento; serán veraces, completas, exactas, actualizadas, comprobables y comprensibles. La veracidad y calidad de los datos personales que hayan sido capturadas por medio de los registros públicos, es  garantizada</w:t>
      </w:r>
      <w:r>
        <w:t xml:space="preserve"> por cada uno de los titulares de la misma, quedando eximida de cualquier tipo de responsabilidad la Cámara de Comercio de Magangué frente a su calidad.    </w:t>
      </w:r>
    </w:p>
    <w:p w:rsidR="00000000" w:rsidRDefault="00D17F21">
      <w:pPr>
        <w:spacing w:after="0" w:line="240" w:lineRule="auto"/>
        <w:jc w:val="both"/>
      </w:pPr>
    </w:p>
    <w:p w:rsidR="00000000" w:rsidRDefault="00D17F21">
      <w:pPr>
        <w:spacing w:after="0" w:line="240" w:lineRule="auto"/>
        <w:jc w:val="both"/>
      </w:pPr>
      <w:r>
        <w:rPr>
          <w:rFonts w:cs="Calibri"/>
        </w:rPr>
        <w:t xml:space="preserve"> </w:t>
      </w:r>
    </w:p>
    <w:p w:rsidR="00000000" w:rsidRDefault="00D17F21">
      <w:pPr>
        <w:pStyle w:val="Ttulo1"/>
        <w:spacing w:before="0" w:line="240" w:lineRule="auto"/>
      </w:pPr>
      <w:bookmarkStart w:id="22" w:name="__RefHeading___Toc369548902"/>
      <w:r>
        <w:rPr>
          <w:rFonts w:ascii="Calibri" w:hAnsi="Calibri" w:cs="Calibri"/>
          <w:sz w:val="24"/>
          <w:szCs w:val="24"/>
        </w:rPr>
        <w:t>3. TRATAMIENTO DE DATOS PERSONALES</w:t>
      </w:r>
      <w:bookmarkEnd w:id="22"/>
      <w:r>
        <w:rPr>
          <w:rFonts w:ascii="Calibri" w:hAnsi="Calibri" w:cs="Calibri"/>
          <w:sz w:val="24"/>
          <w:szCs w:val="24"/>
        </w:rPr>
        <w:t xml:space="preserve"> </w:t>
      </w:r>
    </w:p>
    <w:p w:rsidR="00000000" w:rsidRDefault="00D17F21">
      <w:pPr>
        <w:pStyle w:val="Ttulo2"/>
        <w:spacing w:before="0" w:line="240" w:lineRule="auto"/>
        <w:rPr>
          <w:rFonts w:cs="Calibri"/>
          <w:sz w:val="24"/>
          <w:szCs w:val="22"/>
        </w:rPr>
      </w:pPr>
    </w:p>
    <w:p w:rsidR="00000000" w:rsidRDefault="00D17F21">
      <w:pPr>
        <w:spacing w:after="0" w:line="240" w:lineRule="auto"/>
        <w:rPr>
          <w:b/>
        </w:rPr>
      </w:pPr>
    </w:p>
    <w:p w:rsidR="00000000" w:rsidRDefault="00D17F21">
      <w:pPr>
        <w:spacing w:after="0" w:line="240" w:lineRule="auto"/>
      </w:pPr>
      <w:r>
        <w:rPr>
          <w:b/>
        </w:rPr>
        <w:t>3.1. Tratamiento de datos públicos</w:t>
      </w:r>
    </w:p>
    <w:p w:rsidR="00000000" w:rsidRDefault="00D17F21">
      <w:pPr>
        <w:spacing w:after="0" w:line="240" w:lineRule="auto"/>
        <w:jc w:val="both"/>
        <w:rPr>
          <w:rFonts w:eastAsia="Times New Roman"/>
          <w:b/>
          <w:bCs/>
        </w:rPr>
      </w:pPr>
    </w:p>
    <w:p w:rsidR="00000000" w:rsidRDefault="00D17F21">
      <w:pPr>
        <w:spacing w:after="0" w:line="240" w:lineRule="auto"/>
        <w:jc w:val="both"/>
      </w:pPr>
      <w:r>
        <w:rPr>
          <w:rFonts w:eastAsia="Times New Roman"/>
          <w:bCs/>
        </w:rPr>
        <w:t xml:space="preserve">La Cámara de Comercio </w:t>
      </w:r>
      <w:r>
        <w:rPr>
          <w:rFonts w:eastAsia="Times New Roman"/>
          <w:bCs/>
        </w:rPr>
        <w:t>de Magangué advierte que, trata sin previa autorización del Titular los datos personales de naturaleza pública y los contenidos en los registros públicos, estos últimos por tratarse de una función pública reglada reconocida por la Ley.  Esta situación no i</w:t>
      </w:r>
      <w:r>
        <w:rPr>
          <w:rFonts w:eastAsia="Times New Roman"/>
          <w:bCs/>
        </w:rPr>
        <w:t>mplica que no se adopten las medidas necesarias que garanticen el cumplimiento de los otros principios y obligaciones contempladas en la Ley 1581 de 2012 y demás normas que regulen esta materia a cargo de la Cámara.</w:t>
      </w:r>
      <w:r>
        <w:t xml:space="preserve"> </w:t>
      </w:r>
    </w:p>
    <w:p w:rsidR="00000000" w:rsidRDefault="00D17F21">
      <w:pPr>
        <w:pStyle w:val="Ttulo2"/>
        <w:spacing w:before="0" w:line="240" w:lineRule="auto"/>
        <w:rPr>
          <w:sz w:val="22"/>
          <w:szCs w:val="22"/>
        </w:rPr>
      </w:pPr>
    </w:p>
    <w:p w:rsidR="00000000" w:rsidRDefault="00D17F21">
      <w:pPr>
        <w:pStyle w:val="Ttulo2"/>
        <w:spacing w:before="0" w:line="240" w:lineRule="auto"/>
      </w:pPr>
      <w:bookmarkStart w:id="23" w:name="__RefHeading___Toc369548903"/>
      <w:r>
        <w:rPr>
          <w:sz w:val="22"/>
          <w:szCs w:val="22"/>
        </w:rPr>
        <w:t>3.2. Tratamiento de datos sensibles</w:t>
      </w:r>
      <w:bookmarkEnd w:id="23"/>
      <w:r>
        <w:rPr>
          <w:sz w:val="22"/>
          <w:szCs w:val="22"/>
        </w:rPr>
        <w:t xml:space="preserve"> </w:t>
      </w:r>
    </w:p>
    <w:p w:rsidR="00000000" w:rsidRDefault="00D17F21">
      <w:pPr>
        <w:spacing w:after="0" w:line="240" w:lineRule="auto"/>
        <w:jc w:val="both"/>
      </w:pPr>
    </w:p>
    <w:p w:rsidR="00000000" w:rsidRDefault="00D17F21">
      <w:pPr>
        <w:spacing w:after="0" w:line="240" w:lineRule="auto"/>
        <w:jc w:val="both"/>
      </w:pPr>
      <w:r>
        <w:t>La Cámara de Comercio de Magangué solo trata datos personales sensibles para lo estrictamente necesario, solicitando consentimiento previo y expreso a los titulares (representantes legales, apoderados, causahabientes) e informándoles sobre la finalidad exc</w:t>
      </w:r>
      <w:r>
        <w:t xml:space="preserve">lusiva para su tratamiento. </w:t>
      </w:r>
    </w:p>
    <w:p w:rsidR="00000000" w:rsidRDefault="00D17F21">
      <w:pPr>
        <w:spacing w:after="0" w:line="240" w:lineRule="auto"/>
        <w:jc w:val="both"/>
      </w:pPr>
    </w:p>
    <w:p w:rsidR="00000000" w:rsidRDefault="00D17F21">
      <w:pPr>
        <w:spacing w:after="0" w:line="240" w:lineRule="auto"/>
        <w:jc w:val="both"/>
      </w:pPr>
      <w:r>
        <w:t>La Cámara de Comercio de Magangué utiliza y trata  datos catalogados como sensibles, cuando:</w:t>
      </w:r>
    </w:p>
    <w:p w:rsidR="00000000" w:rsidRDefault="00D17F21">
      <w:pPr>
        <w:spacing w:after="0" w:line="240" w:lineRule="auto"/>
        <w:jc w:val="both"/>
      </w:pPr>
    </w:p>
    <w:p w:rsidR="00000000" w:rsidRDefault="00D17F21">
      <w:pPr>
        <w:spacing w:after="0" w:line="240" w:lineRule="auto"/>
        <w:jc w:val="both"/>
      </w:pPr>
      <w:r>
        <w:t>El tratamiento haya sido  autorizado expresamente por el Titular de los datos sensibles, salvo en los casos que por Ley, no se requi</w:t>
      </w:r>
      <w:r>
        <w:t>era  el otorgamiento de dicha autorización.</w:t>
      </w:r>
    </w:p>
    <w:p w:rsidR="00000000" w:rsidRDefault="00D17F21">
      <w:pPr>
        <w:spacing w:after="0" w:line="240" w:lineRule="auto"/>
        <w:jc w:val="both"/>
      </w:pPr>
    </w:p>
    <w:p w:rsidR="00000000" w:rsidRDefault="00D17F21">
      <w:pPr>
        <w:spacing w:after="0" w:line="240" w:lineRule="auto"/>
        <w:jc w:val="both"/>
      </w:pPr>
      <w:r>
        <w:t xml:space="preserve">El Tratamiento sea necesario para salvaguardar el interés vital del titular y éste se encuentre física o jurídicamente incapacitado. En estos eventos, los representantes legales deberán otorgar la autorización. </w:t>
      </w:r>
    </w:p>
    <w:p w:rsidR="00000000" w:rsidRDefault="00D17F21">
      <w:pPr>
        <w:spacing w:after="0" w:line="240" w:lineRule="auto"/>
        <w:jc w:val="both"/>
      </w:pPr>
    </w:p>
    <w:p w:rsidR="00000000" w:rsidRDefault="00D17F21">
      <w:pPr>
        <w:spacing w:after="0" w:line="240" w:lineRule="auto"/>
        <w:jc w:val="both"/>
      </w:pPr>
      <w:r>
        <w:t>El Tratamiento se refiera a datos que sean necesarios para el reconocimiento, ejercicio o defensa de un derecho en un proceso judicial;</w:t>
      </w:r>
    </w:p>
    <w:p w:rsidR="00000000" w:rsidRDefault="00D17F21">
      <w:pPr>
        <w:spacing w:after="0" w:line="240" w:lineRule="auto"/>
        <w:jc w:val="both"/>
      </w:pPr>
    </w:p>
    <w:p w:rsidR="00000000" w:rsidRDefault="00D17F21">
      <w:pPr>
        <w:spacing w:after="0" w:line="240" w:lineRule="auto"/>
        <w:jc w:val="both"/>
      </w:pPr>
      <w:r>
        <w:t>El Tratamiento tenga una finalidad histórica, estadística o científica o, dentro del marco de procesos de mejoramient</w:t>
      </w:r>
      <w:r>
        <w:t xml:space="preserve">o; este último, siempre y cuando se adopten las medidas conducentes a la supresión de identidad de los Titulares o el dato este disociado, es decir, el dato sensible sea separado de la identidad del titular y no sea identificable o no se logre identificar </w:t>
      </w:r>
      <w:r>
        <w:t>a la persona Titular del dato o datos sensibles.</w:t>
      </w:r>
    </w:p>
    <w:p w:rsidR="00000000" w:rsidRDefault="00D17F21">
      <w:pPr>
        <w:spacing w:after="0" w:line="240" w:lineRule="auto"/>
        <w:jc w:val="both"/>
      </w:pPr>
    </w:p>
    <w:p w:rsidR="00000000" w:rsidRDefault="00D17F21">
      <w:pPr>
        <w:spacing w:after="0" w:line="240" w:lineRule="auto"/>
        <w:jc w:val="both"/>
      </w:pPr>
      <w:r>
        <w:t xml:space="preserve">En adición a lo anterior, la Cámara de Comercio de Magangué </w:t>
      </w:r>
      <w:r>
        <w:rPr>
          <w:rFonts w:cs="Arial"/>
        </w:rPr>
        <w:t>cumple con las siguientes obligaciones:</w:t>
      </w:r>
    </w:p>
    <w:p w:rsidR="00000000" w:rsidRDefault="00D17F21">
      <w:pPr>
        <w:spacing w:after="0" w:line="240" w:lineRule="auto"/>
        <w:rPr>
          <w:rFonts w:cs="Arial"/>
        </w:rPr>
      </w:pPr>
    </w:p>
    <w:p w:rsidR="00000000" w:rsidRDefault="00D17F21">
      <w:pPr>
        <w:pStyle w:val="Prrafodelista"/>
        <w:numPr>
          <w:ilvl w:val="0"/>
          <w:numId w:val="13"/>
        </w:numPr>
        <w:spacing w:after="0" w:line="240" w:lineRule="auto"/>
        <w:jc w:val="both"/>
      </w:pPr>
      <w:r>
        <w:rPr>
          <w:rFonts w:cs="Arial"/>
        </w:rPr>
        <w:t>Informar al titular que por tratarse de datos sensibles no está obligado a autorizar su tratamiento.</w:t>
      </w:r>
    </w:p>
    <w:p w:rsidR="00000000" w:rsidRDefault="00D17F21">
      <w:pPr>
        <w:pStyle w:val="Prrafodelista"/>
        <w:numPr>
          <w:ilvl w:val="0"/>
          <w:numId w:val="13"/>
        </w:numPr>
        <w:spacing w:after="0" w:line="240" w:lineRule="auto"/>
        <w:jc w:val="both"/>
      </w:pPr>
      <w:r>
        <w:rPr>
          <w:rFonts w:cs="Arial"/>
        </w:rPr>
        <w:t>Info</w:t>
      </w:r>
      <w:r>
        <w:rPr>
          <w:rFonts w:cs="Arial"/>
        </w:rPr>
        <w:t>rmar al titular de forma explícita y previa, además de los requisitos generales de la autorización para la recolección de cualquier tipo de dato personal, cuáles  datos  objeto de Tratamiento son de carácter sensible y la finalidad del tratamiento, y obten</w:t>
      </w:r>
      <w:r>
        <w:rPr>
          <w:rFonts w:cs="Arial"/>
        </w:rPr>
        <w:t>er el consentimiento expreso.</w:t>
      </w:r>
    </w:p>
    <w:p w:rsidR="00000000" w:rsidRDefault="00D17F21">
      <w:pPr>
        <w:pStyle w:val="Prrafodelista"/>
        <w:numPr>
          <w:ilvl w:val="0"/>
          <w:numId w:val="13"/>
        </w:numPr>
        <w:spacing w:after="0" w:line="240" w:lineRule="auto"/>
        <w:jc w:val="both"/>
      </w:pPr>
      <w:r>
        <w:rPr>
          <w:rFonts w:cs="Arial"/>
        </w:rPr>
        <w:t>No condicionar ninguna actividad a que el titular suministre datos personales sensibles (salvo que exista una causa legal o contractual para hacerlo).</w:t>
      </w:r>
    </w:p>
    <w:p w:rsidR="00000000" w:rsidRDefault="00D17F21">
      <w:pPr>
        <w:pStyle w:val="Prrafodelista"/>
        <w:spacing w:after="0" w:line="240" w:lineRule="auto"/>
        <w:ind w:left="360"/>
        <w:jc w:val="both"/>
        <w:rPr>
          <w:rFonts w:cs="Arial"/>
        </w:rPr>
      </w:pPr>
    </w:p>
    <w:p w:rsidR="00000000" w:rsidRDefault="00D17F21">
      <w:pPr>
        <w:pStyle w:val="Ttulo2"/>
        <w:spacing w:before="0" w:line="240" w:lineRule="auto"/>
      </w:pPr>
      <w:bookmarkStart w:id="24" w:name="__RefHeading___Toc369548904"/>
      <w:r>
        <w:rPr>
          <w:sz w:val="22"/>
          <w:szCs w:val="22"/>
        </w:rPr>
        <w:t>3.3. Tratamiento de datos de menores</w:t>
      </w:r>
      <w:bookmarkEnd w:id="24"/>
      <w:r>
        <w:rPr>
          <w:sz w:val="22"/>
          <w:szCs w:val="22"/>
        </w:rPr>
        <w:t xml:space="preserve"> </w:t>
      </w:r>
    </w:p>
    <w:p w:rsidR="00000000" w:rsidRDefault="00D17F21">
      <w:pPr>
        <w:spacing w:after="0" w:line="240" w:lineRule="auto"/>
        <w:jc w:val="both"/>
      </w:pPr>
    </w:p>
    <w:p w:rsidR="00000000" w:rsidRDefault="00D17F21">
      <w:pPr>
        <w:spacing w:after="0" w:line="240" w:lineRule="auto"/>
        <w:jc w:val="both"/>
      </w:pPr>
      <w:r>
        <w:t xml:space="preserve">La Cámara de Comercio de Magangué  </w:t>
      </w:r>
      <w:r>
        <w:t>solo  trata datos personales de menores de edad cuando estos sean de naturaleza pública o provengan de la información suministrada por empleados o contratistas, al momento de su vinculación laboral o de prestación de servicios con la Cámara. Lo anterior, d</w:t>
      </w:r>
      <w:r>
        <w:t xml:space="preserve">e conformidad con lo establecido en el artículo 7 de la Ley 1581 de 2012 y, cuando el tratamiento cumpla con los siguientes parámetros y requisitos: </w:t>
      </w:r>
    </w:p>
    <w:p w:rsidR="00000000" w:rsidRDefault="00D17F21">
      <w:pPr>
        <w:spacing w:after="0" w:line="240" w:lineRule="auto"/>
        <w:jc w:val="both"/>
      </w:pPr>
    </w:p>
    <w:p w:rsidR="00000000" w:rsidRDefault="00D17F21">
      <w:pPr>
        <w:numPr>
          <w:ilvl w:val="0"/>
          <w:numId w:val="15"/>
        </w:numPr>
        <w:spacing w:after="0" w:line="240" w:lineRule="auto"/>
        <w:jc w:val="both"/>
      </w:pPr>
      <w:r>
        <w:lastRenderedPageBreak/>
        <w:t>Que responda y respete el interés superior de los niños, niñas y adolescentes.</w:t>
      </w:r>
    </w:p>
    <w:p w:rsidR="00000000" w:rsidRDefault="00D17F21">
      <w:pPr>
        <w:numPr>
          <w:ilvl w:val="0"/>
          <w:numId w:val="15"/>
        </w:numPr>
        <w:spacing w:after="0" w:line="240" w:lineRule="auto"/>
        <w:jc w:val="both"/>
      </w:pPr>
      <w:r>
        <w:t xml:space="preserve">Que se asegure el respeto </w:t>
      </w:r>
      <w:r>
        <w:t>de sus derechos fundamentales.</w:t>
      </w:r>
    </w:p>
    <w:p w:rsidR="00000000" w:rsidRDefault="00D17F21">
      <w:pPr>
        <w:spacing w:after="0" w:line="240" w:lineRule="auto"/>
        <w:jc w:val="both"/>
      </w:pPr>
    </w:p>
    <w:p w:rsidR="00000000" w:rsidRDefault="00D17F21">
      <w:pPr>
        <w:spacing w:after="0" w:line="240" w:lineRule="auto"/>
        <w:jc w:val="both"/>
      </w:pPr>
      <w:r>
        <w:t>Cumplidos los anteriores requisitos, La Cámara de Comercio de Magangué exigirá al representante legal o tutor del niño, niña o adolescente, la autorización del menor, previo a que el menor de su opinión frente al tratamiento</w:t>
      </w:r>
      <w:r>
        <w:t xml:space="preserve"> que se le dará a sus datos, opinión que será valorada teniendo en cuenta la madurez, autonomía y capacidad para entender el asunto, tal como lo indica la Ley. </w:t>
      </w:r>
    </w:p>
    <w:p w:rsidR="00000000" w:rsidRDefault="00D17F21">
      <w:pPr>
        <w:spacing w:after="0" w:line="240" w:lineRule="auto"/>
        <w:jc w:val="both"/>
      </w:pPr>
    </w:p>
    <w:p w:rsidR="00000000" w:rsidRDefault="00D17F21">
      <w:pPr>
        <w:spacing w:after="0" w:line="240" w:lineRule="auto"/>
        <w:jc w:val="both"/>
      </w:pPr>
      <w:r>
        <w:t>La Cámara de Comercio de Magangué  y cualquier persona involucrada en el tratamiento de los da</w:t>
      </w:r>
      <w:r>
        <w:t xml:space="preserve">tos personales de niños, niñas y adolescentes, velaran por el uso adecuado de los mismos. En cumplimiento de lo anterior, se aplican y desarrollan los principios y obligaciones establecidos en la Ley 1581 de 2012 y el Decreto 1377 de 2013. </w:t>
      </w:r>
    </w:p>
    <w:p w:rsidR="00000000" w:rsidRDefault="00D17F21">
      <w:pPr>
        <w:spacing w:after="0" w:line="240" w:lineRule="auto"/>
        <w:jc w:val="both"/>
      </w:pPr>
    </w:p>
    <w:p w:rsidR="00000000" w:rsidRDefault="00D17F21">
      <w:pPr>
        <w:pStyle w:val="Ttulo2"/>
        <w:spacing w:before="0" w:line="240" w:lineRule="auto"/>
      </w:pPr>
      <w:bookmarkStart w:id="25" w:name="__RefHeading___Toc369548905"/>
      <w:bookmarkEnd w:id="25"/>
      <w:r>
        <w:rPr>
          <w:sz w:val="22"/>
          <w:szCs w:val="22"/>
        </w:rPr>
        <w:t>3.4. Clasifica</w:t>
      </w:r>
      <w:r>
        <w:rPr>
          <w:sz w:val="22"/>
          <w:szCs w:val="22"/>
        </w:rPr>
        <w:t>ción de las bases de datos</w:t>
      </w:r>
    </w:p>
    <w:p w:rsidR="00000000" w:rsidRDefault="00D17F21">
      <w:pPr>
        <w:spacing w:after="0" w:line="240" w:lineRule="auto"/>
        <w:jc w:val="both"/>
      </w:pPr>
    </w:p>
    <w:p w:rsidR="00000000" w:rsidRDefault="00D17F21">
      <w:pPr>
        <w:spacing w:after="0" w:line="240" w:lineRule="auto"/>
        <w:jc w:val="both"/>
      </w:pPr>
      <w:r>
        <w:t xml:space="preserve">La Cámara de Comercio de Magangué  ha clasificado sus Bases de Datos de la siguiente manera: </w:t>
      </w:r>
    </w:p>
    <w:p w:rsidR="00000000" w:rsidRDefault="00D17F21">
      <w:pPr>
        <w:spacing w:after="0" w:line="240" w:lineRule="auto"/>
        <w:jc w:val="both"/>
      </w:pPr>
    </w:p>
    <w:p w:rsidR="00000000" w:rsidRDefault="00D17F21">
      <w:pPr>
        <w:numPr>
          <w:ilvl w:val="2"/>
          <w:numId w:val="8"/>
        </w:numPr>
        <w:spacing w:after="0" w:line="240" w:lineRule="auto"/>
        <w:jc w:val="both"/>
      </w:pPr>
      <w:r>
        <w:rPr>
          <w:b/>
        </w:rPr>
        <w:t>Bases de datos con información pública registral:</w:t>
      </w:r>
      <w:r>
        <w:t xml:space="preserve"> Son las bases de datos manuales o automatizadas que contienen datos recogidos en cu</w:t>
      </w:r>
      <w:r>
        <w:t>mplimiento de la función registral asignada a las Cámaras de Comercio por disposiciones legales, que se refieren a los registros: Mercantil, Proponentes, Entidades sin Ánimo de Lucro, Turismo, Entidades de Economía Solidaria, Entidades Extrajeras de Derech</w:t>
      </w:r>
      <w:r>
        <w:t>o Privado, Veedurías Ciudadana, Vendedores de Juegos de Azar, los cuales se encuentran regulados en el  Código de Comercio, Decreto 898 de 2002, Decreto – Ley 2150 de 1995, Ley 80 de 1993, Ley  590 de 2000, Ley 643 de 2001, Ley 1150 de 2007, Decreto-Ley 01</w:t>
      </w:r>
      <w:r>
        <w:t xml:space="preserve">9 de 2012 y las demás normas que las adicionan o los modifican. </w:t>
      </w:r>
    </w:p>
    <w:p w:rsidR="00000000" w:rsidRDefault="00D17F21">
      <w:pPr>
        <w:spacing w:after="0" w:line="240" w:lineRule="auto"/>
        <w:ind w:left="720"/>
        <w:jc w:val="both"/>
        <w:rPr>
          <w:lang w:val="es-CO"/>
        </w:rPr>
      </w:pPr>
    </w:p>
    <w:p w:rsidR="00000000" w:rsidRDefault="00D17F21">
      <w:pPr>
        <w:spacing w:after="0" w:line="240" w:lineRule="auto"/>
        <w:ind w:left="708"/>
        <w:jc w:val="both"/>
      </w:pPr>
      <w:r>
        <w:t>Los datos contenidos en los registros públicos provienen del cumplimento de una función reglada, cuyos formularios y procedimientos son autorizados por la Superintendencia de Industria y Com</w:t>
      </w:r>
      <w:r>
        <w:t xml:space="preserve">ercio, y cumplen una finalidad de publicidad y oponibilidad. Por lo tanto, se entiende que  estos </w:t>
      </w:r>
      <w:r>
        <w:rPr>
          <w:lang w:val="es-CO"/>
        </w:rPr>
        <w:t>datos son de carácter público por disposición legal y no requieren de la autorización previa del titular para su tratamiento.  Así mismo, se entenderá que tie</w:t>
      </w:r>
      <w:r>
        <w:rPr>
          <w:lang w:val="es-CO"/>
        </w:rPr>
        <w:t>nen la misma naturaleza de datos públicos los registros que con posterioridad se deleguen a las Cámaras de Comercio.</w:t>
      </w:r>
    </w:p>
    <w:p w:rsidR="00000000" w:rsidRDefault="00D17F21">
      <w:pPr>
        <w:spacing w:after="0" w:line="240" w:lineRule="auto"/>
        <w:jc w:val="both"/>
        <w:rPr>
          <w:lang w:val="es-CO"/>
        </w:rPr>
      </w:pPr>
    </w:p>
    <w:p w:rsidR="00000000" w:rsidRDefault="00D17F21">
      <w:pPr>
        <w:numPr>
          <w:ilvl w:val="2"/>
          <w:numId w:val="8"/>
        </w:numPr>
        <w:spacing w:after="0" w:line="240" w:lineRule="auto"/>
        <w:jc w:val="both"/>
      </w:pPr>
      <w:r>
        <w:rPr>
          <w:b/>
          <w:lang w:val="es-CO"/>
        </w:rPr>
        <w:t xml:space="preserve">Bases de datos de Afiliados: </w:t>
      </w:r>
      <w:r>
        <w:rPr>
          <w:lang w:val="es-CO"/>
        </w:rPr>
        <w:t>Son las bases de datos manuales o automatizadas, que se encuentran estructuradas, y que contienen datos de na</w:t>
      </w:r>
      <w:r>
        <w:rPr>
          <w:lang w:val="es-CO"/>
        </w:rPr>
        <w:t>turaleza pública y privada de personas jurídicas o naturales en calidad de comerciantes, las cuales de manera voluntaria y en ejercicio de su derecho de afiliación, dispuesto en el artículo 92 del Código de Comercio Colombiano, adquieren la calidad de afil</w:t>
      </w:r>
      <w:r>
        <w:rPr>
          <w:lang w:val="es-CO"/>
        </w:rPr>
        <w:t>iados con el fin de acceder a derechos y prerrogativas que otorga esta condición. Lo anterior, conforme al artículo 5 del Decreto 898 de 2002.</w:t>
      </w:r>
    </w:p>
    <w:p w:rsidR="00000000" w:rsidRDefault="00D17F21">
      <w:pPr>
        <w:pStyle w:val="Prrafodelista"/>
        <w:rPr>
          <w:lang w:val="es-CO"/>
        </w:rPr>
      </w:pPr>
    </w:p>
    <w:p w:rsidR="00000000" w:rsidRDefault="00D17F21">
      <w:pPr>
        <w:spacing w:after="0" w:line="240" w:lineRule="auto"/>
        <w:ind w:left="720"/>
        <w:jc w:val="both"/>
      </w:pPr>
      <w:r>
        <w:rPr>
          <w:lang w:val="es-CO"/>
        </w:rPr>
        <w:lastRenderedPageBreak/>
        <w:t xml:space="preserve">La Cámara de Comercio de Magangué, en ejercicio de lo dispuesto en el art 10° del Decreto 1377 de 2013, publicó </w:t>
      </w:r>
      <w:r>
        <w:rPr>
          <w:lang w:val="es-CO"/>
        </w:rPr>
        <w:t>conjuntamente con la red de cámaras de comercio el 27 de julio del mismo año, una aviso de solicitud de autorización para continuar con el derecho a tratar los datos de las personas naturales  vinculadas como empleados de la Cámara de Comercio  de Magangué</w:t>
      </w:r>
      <w:r>
        <w:rPr>
          <w:lang w:val="es-CO"/>
        </w:rPr>
        <w:t>, que  se encuentran incluidos en bases de datos conformadas con anterioridad a la vigencia de la Ley 1581 de 2012.</w:t>
      </w:r>
    </w:p>
    <w:p w:rsidR="00000000" w:rsidRDefault="00D17F21">
      <w:pPr>
        <w:spacing w:after="0" w:line="240" w:lineRule="auto"/>
        <w:jc w:val="both"/>
      </w:pPr>
      <w:r>
        <w:rPr>
          <w:rFonts w:cs="Calibri"/>
          <w:lang w:val="es-CO"/>
        </w:rPr>
        <w:t xml:space="preserve">  </w:t>
      </w:r>
    </w:p>
    <w:p w:rsidR="00000000" w:rsidRDefault="00D17F21">
      <w:pPr>
        <w:numPr>
          <w:ilvl w:val="2"/>
          <w:numId w:val="8"/>
        </w:numPr>
        <w:spacing w:after="0" w:line="240" w:lineRule="auto"/>
        <w:jc w:val="both"/>
      </w:pPr>
      <w:r>
        <w:rPr>
          <w:b/>
          <w:lang w:val="es-CO"/>
        </w:rPr>
        <w:t xml:space="preserve">Bases de datos de Empleados: </w:t>
      </w:r>
      <w:r>
        <w:rPr>
          <w:lang w:val="es-CO"/>
        </w:rPr>
        <w:t>Son las bases de datos manuales o automatizados que contienen datos de las personas naturales que se vincula</w:t>
      </w:r>
      <w:r>
        <w:rPr>
          <w:lang w:val="es-CO"/>
        </w:rPr>
        <w:t>n laboralmente con la Cámara de Comercio de Magangué, cuyo tratamiento tiene como finalidad cumplir con las disposiciones legales y reglamentarias. En esta base de datos, se incorporan tanto  información privada, pública, datos sensibles y de menores. El t</w:t>
      </w:r>
      <w:r>
        <w:rPr>
          <w:lang w:val="es-CO"/>
        </w:rPr>
        <w:t xml:space="preserve">ratamiento de los datos para los fines diferentes a las obligaciones derivadas de la relación laboral requerirá autorización previa del titular o su representante legal, según sea el caso. En ningún caso, la Cámara de Comercio de Magangué dará tratamiento </w:t>
      </w:r>
      <w:r>
        <w:rPr>
          <w:lang w:val="es-CO"/>
        </w:rPr>
        <w:t>a los datos sensibles o de menores sin autorización previa.</w:t>
      </w:r>
    </w:p>
    <w:p w:rsidR="00000000" w:rsidRDefault="00D17F21">
      <w:pPr>
        <w:pStyle w:val="Prrafodelista"/>
        <w:rPr>
          <w:b/>
          <w:lang w:val="es-CO"/>
        </w:rPr>
      </w:pPr>
    </w:p>
    <w:p w:rsidR="00000000" w:rsidRDefault="00D17F21">
      <w:pPr>
        <w:pStyle w:val="Prrafodelista"/>
        <w:spacing w:after="0" w:line="240" w:lineRule="auto"/>
        <w:jc w:val="both"/>
      </w:pPr>
      <w:r>
        <w:rPr>
          <w:sz w:val="22"/>
          <w:szCs w:val="22"/>
          <w:lang w:val="es-CO"/>
        </w:rPr>
        <w:t>La Cámara de Comercio de Magangué, en ejercicio de lo dispuesto en el art 10° del Decreto 1377 de 2013, publicó conjuntamente con la red de cámaras de comercio el 27 de julio del mismo año un avi</w:t>
      </w:r>
      <w:r>
        <w:rPr>
          <w:sz w:val="22"/>
          <w:szCs w:val="22"/>
          <w:lang w:val="es-CO"/>
        </w:rPr>
        <w:t>so de solicitud de autorización para continuar con el derecho a tratar los datos de las personas naturales  vinculadas como empleados de la Cámara de Comercio  de Magangué, que  se encuentran incluidos en bases de datos conformadas con anterioridad a la vi</w:t>
      </w:r>
      <w:r>
        <w:rPr>
          <w:sz w:val="22"/>
          <w:szCs w:val="22"/>
          <w:lang w:val="es-CO"/>
        </w:rPr>
        <w:t>gencia de la Ley 1581 de 2012.</w:t>
      </w:r>
    </w:p>
    <w:p w:rsidR="00000000" w:rsidRDefault="00D17F21">
      <w:pPr>
        <w:spacing w:after="0" w:line="240" w:lineRule="auto"/>
        <w:jc w:val="both"/>
        <w:rPr>
          <w:b/>
          <w:lang w:val="es-CO"/>
        </w:rPr>
      </w:pPr>
    </w:p>
    <w:p w:rsidR="00000000" w:rsidRDefault="00D17F21">
      <w:pPr>
        <w:numPr>
          <w:ilvl w:val="2"/>
          <w:numId w:val="8"/>
        </w:numPr>
        <w:spacing w:after="0" w:line="240" w:lineRule="auto"/>
        <w:jc w:val="both"/>
      </w:pPr>
      <w:r>
        <w:rPr>
          <w:b/>
          <w:lang w:val="es-CO"/>
        </w:rPr>
        <w:t xml:space="preserve">Bases de datos de Contratistas y Proveedores: </w:t>
      </w:r>
      <w:r>
        <w:rPr>
          <w:lang w:val="es-CO"/>
        </w:rPr>
        <w:t>Son las bases de datos manuales o automatizadas que contienen datos de las personas naturales que mantienen un vínculo contractual y comercial, cuyo tratamiento tiene como finali</w:t>
      </w:r>
      <w:r>
        <w:rPr>
          <w:lang w:val="es-CO"/>
        </w:rPr>
        <w:t xml:space="preserve">dad cumplir con las disposiciones contractuales estipuladas por la Cámara de Comercio, para la adquisiciones de servicios y bienes demandados por ella para su normal funcionamiento o el cumplimiento de algunas de sus funciones. Esta base de datos contiene </w:t>
      </w:r>
      <w:r>
        <w:rPr>
          <w:lang w:val="es-CO"/>
        </w:rPr>
        <w:t>datos personales públicos, privados y sensibles, los cuales tienen como finalidad el desarrollo de relaciones contractuales. El tratamiento de estos datos para fines diferentes al mantenimiento de la relación contractual o el cumplimiento de deberes de car</w:t>
      </w:r>
      <w:r>
        <w:rPr>
          <w:lang w:val="es-CO"/>
        </w:rPr>
        <w:t>ácter legal, requiere de autorización previa del titular.</w:t>
      </w:r>
    </w:p>
    <w:p w:rsidR="00000000" w:rsidRDefault="00D17F21">
      <w:pPr>
        <w:spacing w:after="0" w:line="240" w:lineRule="auto"/>
        <w:ind w:left="720"/>
        <w:jc w:val="both"/>
        <w:rPr>
          <w:b/>
          <w:lang w:val="es-CO"/>
        </w:rPr>
      </w:pPr>
    </w:p>
    <w:p w:rsidR="00000000" w:rsidRDefault="00D17F21">
      <w:pPr>
        <w:spacing w:after="0" w:line="240" w:lineRule="auto"/>
        <w:ind w:left="720"/>
        <w:jc w:val="both"/>
      </w:pPr>
      <w:r>
        <w:rPr>
          <w:lang w:val="es-CO"/>
        </w:rPr>
        <w:t>La Cámara de Comercio de Magangué, en ejercicio de lo dispuesto en el art 10° del Decreto 1377 de 2013, publicó conjuntamente con la red de cámaras de comercio el 27 de julio del mismo año una avis</w:t>
      </w:r>
      <w:r>
        <w:rPr>
          <w:lang w:val="es-CO"/>
        </w:rPr>
        <w:t>o de solicitud de autorización para continuar con el derecho a tratar los datos de las personas naturales  vinculadas contractualmente con la Cámara de Comercio  de Magangué, que se encuentran incluidos en bases de datos conformadas con anterioridad a la v</w:t>
      </w:r>
      <w:r>
        <w:rPr>
          <w:lang w:val="es-CO"/>
        </w:rPr>
        <w:t>igencia de la Ley 1581 de 2012.</w:t>
      </w:r>
    </w:p>
    <w:p w:rsidR="00000000" w:rsidRDefault="00D17F21">
      <w:pPr>
        <w:spacing w:after="0" w:line="240" w:lineRule="auto"/>
        <w:jc w:val="both"/>
      </w:pPr>
      <w:r>
        <w:rPr>
          <w:rFonts w:cs="Calibri"/>
          <w:b/>
          <w:lang w:val="es-CO"/>
        </w:rPr>
        <w:t xml:space="preserve">  </w:t>
      </w:r>
    </w:p>
    <w:p w:rsidR="00000000" w:rsidRDefault="00D17F21">
      <w:pPr>
        <w:numPr>
          <w:ilvl w:val="2"/>
          <w:numId w:val="8"/>
        </w:numPr>
        <w:spacing w:after="0" w:line="240" w:lineRule="auto"/>
        <w:jc w:val="both"/>
      </w:pPr>
      <w:r>
        <w:rPr>
          <w:b/>
          <w:lang w:val="es-CO"/>
        </w:rPr>
        <w:t xml:space="preserve">Bases de datos de Formación Empresarial: </w:t>
      </w:r>
      <w:r>
        <w:rPr>
          <w:lang w:val="es-CO"/>
        </w:rPr>
        <w:t>Son las bases de datos manuales o automatizadas que contienen datos públicos y privados, que son requeridos con el fin de dar cumplimiento a las funciones asignadas legalmente conf</w:t>
      </w:r>
      <w:r>
        <w:rPr>
          <w:lang w:val="es-CO"/>
        </w:rPr>
        <w:t>orme a lo dispuesto en el numeral 8 del artículo 10 del Decreto 898 de 2002.</w:t>
      </w:r>
    </w:p>
    <w:p w:rsidR="00000000" w:rsidRDefault="00D17F21">
      <w:pPr>
        <w:spacing w:after="0" w:line="240" w:lineRule="auto"/>
        <w:ind w:left="720"/>
        <w:jc w:val="both"/>
        <w:rPr>
          <w:b/>
          <w:lang w:val="es-CO"/>
        </w:rPr>
      </w:pPr>
    </w:p>
    <w:p w:rsidR="00000000" w:rsidRDefault="00D17F21">
      <w:pPr>
        <w:numPr>
          <w:ilvl w:val="2"/>
          <w:numId w:val="8"/>
        </w:numPr>
        <w:spacing w:after="0" w:line="240" w:lineRule="auto"/>
        <w:jc w:val="both"/>
      </w:pPr>
      <w:r>
        <w:rPr>
          <w:b/>
          <w:lang w:val="es-CO"/>
        </w:rPr>
        <w:t xml:space="preserve">Bases de datos para la Comercialización: </w:t>
      </w:r>
      <w:r>
        <w:rPr>
          <w:lang w:val="es-CO"/>
        </w:rPr>
        <w:t>Son las bases de datos manuales o automatizadas que contienen exclusivamente datos de naturaleza pública contenidos en los registros públ</w:t>
      </w:r>
      <w:r>
        <w:rPr>
          <w:lang w:val="es-CO"/>
        </w:rPr>
        <w:t>icos gestionados por la Cámara de Comercio de Magangué; los cuales tienen como fin, el servicio de información comercial de acuerdo a lo dispuesto en el numeral 10 del artículo 10 del Decreto 898 de 2002</w:t>
      </w:r>
      <w:r>
        <w:rPr>
          <w:b/>
        </w:rPr>
        <w:t>.</w:t>
      </w:r>
    </w:p>
    <w:p w:rsidR="00000000" w:rsidRDefault="00D17F21">
      <w:pPr>
        <w:spacing w:after="0" w:line="240" w:lineRule="auto"/>
        <w:jc w:val="both"/>
        <w:rPr>
          <w:b/>
        </w:rPr>
      </w:pPr>
    </w:p>
    <w:p w:rsidR="00000000" w:rsidRDefault="00D17F21">
      <w:pPr>
        <w:numPr>
          <w:ilvl w:val="2"/>
          <w:numId w:val="8"/>
        </w:numPr>
        <w:spacing w:after="0" w:line="240" w:lineRule="auto"/>
        <w:jc w:val="both"/>
      </w:pPr>
      <w:r>
        <w:rPr>
          <w:b/>
        </w:rPr>
        <w:t>Bases de datos con Información General:</w:t>
      </w:r>
      <w:r>
        <w:t xml:space="preserve"> Son las ba</w:t>
      </w:r>
      <w:r>
        <w:t>ses de datos manuales o automatizados que contengan información de carácter personal que no sea pública, sensible ni de menores. Serán de carácter ocasional para el cumplimiento de finalidades específicas de la Cámara de Comercio de Magangué. El tratamient</w:t>
      </w:r>
      <w:r>
        <w:t>o de estos datos requerirá autorización previa e información de las finalidades de su tratamiento, bajo los formatos que para tal efecto defina la Cámara de Comercio de Magangué.</w:t>
      </w:r>
    </w:p>
    <w:p w:rsidR="00000000" w:rsidRDefault="00D17F21">
      <w:pPr>
        <w:spacing w:after="0" w:line="240" w:lineRule="auto"/>
        <w:ind w:left="720"/>
        <w:jc w:val="both"/>
        <w:rPr>
          <w:b/>
        </w:rPr>
      </w:pPr>
    </w:p>
    <w:p w:rsidR="00000000" w:rsidRDefault="00D17F21">
      <w:pPr>
        <w:numPr>
          <w:ilvl w:val="2"/>
          <w:numId w:val="8"/>
        </w:numPr>
        <w:spacing w:after="0" w:line="240" w:lineRule="auto"/>
        <w:jc w:val="both"/>
      </w:pPr>
      <w:r>
        <w:rPr>
          <w:b/>
        </w:rPr>
        <w:t xml:space="preserve">Bases de datos de archivos Inactivos: </w:t>
      </w:r>
      <w:r>
        <w:t>Son las bases de datos manuales o auto</w:t>
      </w:r>
      <w:r>
        <w:t>matizadas que contienen</w:t>
      </w:r>
      <w:r>
        <w:rPr>
          <w:b/>
        </w:rPr>
        <w:t xml:space="preserve"> </w:t>
      </w:r>
      <w:r>
        <w:rPr>
          <w:bCs/>
        </w:rPr>
        <w:t>archivos o información de carácter personal inactiva, recogida en soportes diferentes a los contenidos en los registros públicos que lleva la Cámara de Comercio de Magangué. Esta información se encuentran almacenada bajo los princip</w:t>
      </w:r>
      <w:r>
        <w:rPr>
          <w:bCs/>
        </w:rPr>
        <w:t xml:space="preserve">ios archivísticos y logísticos definidos en el Manual de seguridad, garantizando su disponibilidad, la localización exacta, su integridad, la confidencialidad y trazabilidad de la información. La administración y conservación de la información de carácter </w:t>
      </w:r>
      <w:r>
        <w:rPr>
          <w:bCs/>
        </w:rPr>
        <w:t>personal almacenada en estas bases de datos, tendrá como finalidad el cumplimiento de las funciones propias de la Cámara de comercio de Magangué, la cual tendrá el termino de permanencia establecidos en las Tablas de Retención Documental indicadas por el A</w:t>
      </w:r>
      <w:r>
        <w:rPr>
          <w:bCs/>
        </w:rPr>
        <w:t xml:space="preserve">rchivo General de la Nación y, las demás normas que regulen la conservación de la información. </w:t>
      </w:r>
    </w:p>
    <w:p w:rsidR="00000000" w:rsidRDefault="00D17F21">
      <w:pPr>
        <w:spacing w:after="0" w:line="240" w:lineRule="auto"/>
        <w:ind w:left="720"/>
        <w:jc w:val="both"/>
        <w:rPr>
          <w:b/>
        </w:rPr>
      </w:pPr>
    </w:p>
    <w:p w:rsidR="00000000" w:rsidRDefault="00D17F21">
      <w:pPr>
        <w:spacing w:after="0" w:line="240" w:lineRule="auto"/>
        <w:ind w:left="720"/>
        <w:jc w:val="both"/>
      </w:pPr>
      <w:r>
        <w:rPr>
          <w:bCs/>
        </w:rPr>
        <w:t>Sin perjuicio de lo anterior, los titulares de datos personales almacenados en estas bases de datos, podrán ejercer en cualquier momento sus derechos de acceso</w:t>
      </w:r>
      <w:r>
        <w:rPr>
          <w:bCs/>
        </w:rPr>
        <w:t>, actualización, rectificación y supresión, frente al responsable del tratamiento de la Cámara de Comercio de Magangué.</w:t>
      </w:r>
    </w:p>
    <w:p w:rsidR="00000000" w:rsidRDefault="00D17F21">
      <w:pPr>
        <w:spacing w:after="0" w:line="240" w:lineRule="auto"/>
        <w:ind w:left="720"/>
        <w:jc w:val="both"/>
        <w:rPr>
          <w:bCs/>
        </w:rPr>
      </w:pPr>
    </w:p>
    <w:p w:rsidR="00000000" w:rsidRDefault="00D17F21">
      <w:pPr>
        <w:ind w:left="709" w:hanging="709"/>
        <w:jc w:val="both"/>
      </w:pPr>
      <w:r>
        <w:rPr>
          <w:b/>
        </w:rPr>
        <w:t xml:space="preserve">1.4.9.   </w:t>
      </w:r>
      <w:r>
        <w:rPr>
          <w:b/>
          <w:bCs/>
        </w:rPr>
        <w:t xml:space="preserve">Bases de datos Centros de Arbitraje y Conciliación: </w:t>
      </w:r>
      <w:r>
        <w:t>Son las bases de datos manuales o automatizadas que contienen</w:t>
      </w:r>
      <w:r>
        <w:rPr>
          <w:b/>
          <w:bCs/>
        </w:rPr>
        <w:t xml:space="preserve"> </w:t>
      </w:r>
      <w:r>
        <w:t>archivos o i</w:t>
      </w:r>
      <w:r>
        <w:t xml:space="preserve">nformación de carácter personal pública y/o privada de árbitros, conciliadores y usuarios en general, la cual es recogida dentro de las funciones propias de los Centros de Arbitraje y Conciliación de la Cámara conforme al marco legal establecido en la Ley </w:t>
      </w:r>
      <w:r>
        <w:t>23 de 1991, Ley 446 de 1998, Ley 640 de 2001, Ley 1563 de 2012 y el Decreto 1829 de 2013. La finalidad de la información personal almacenada en estas bases de datos, es desarrollar los Métodos Alternativos de Solución de Conflictos (MASC) entre empresarios</w:t>
      </w:r>
      <w:r>
        <w:t>, o personas jurídicas o naturales que acudan al centro de arbitraje y conciliación de la Cámara.</w:t>
      </w:r>
    </w:p>
    <w:p w:rsidR="00000000" w:rsidRDefault="00D17F21">
      <w:pPr>
        <w:ind w:left="709"/>
        <w:jc w:val="both"/>
      </w:pPr>
      <w:r>
        <w:t>Sin perjuicio de lo anterior, los titulares de datos personales almacenados en estas bases de datos, podrán ejercer en cualquier momento sus derechos de acces</w:t>
      </w:r>
      <w:r>
        <w:t xml:space="preserve">o, </w:t>
      </w:r>
      <w:r>
        <w:lastRenderedPageBreak/>
        <w:t>actualización, rectificación y supresión, frente al responsable del tratamiento de la Cámara.</w:t>
      </w:r>
    </w:p>
    <w:p w:rsidR="00000000" w:rsidRDefault="00D17F21">
      <w:pPr>
        <w:pStyle w:val="Ttulo1"/>
        <w:spacing w:before="0" w:line="240" w:lineRule="auto"/>
      </w:pPr>
      <w:bookmarkStart w:id="26" w:name="__RefHeading___Toc369548906"/>
      <w:bookmarkEnd w:id="26"/>
      <w:r>
        <w:rPr>
          <w:rFonts w:ascii="Calibri" w:hAnsi="Calibri" w:cs="Calibri"/>
          <w:sz w:val="24"/>
          <w:szCs w:val="24"/>
        </w:rPr>
        <w:t>4. PRERROGATIVAS Y DERECHOS DE LOS TITULARES</w:t>
      </w:r>
    </w:p>
    <w:p w:rsidR="00000000" w:rsidRDefault="00D17F21">
      <w:pPr>
        <w:spacing w:after="0" w:line="240" w:lineRule="auto"/>
        <w:jc w:val="both"/>
        <w:rPr>
          <w:rFonts w:cs="Calibri"/>
          <w:sz w:val="24"/>
          <w:szCs w:val="24"/>
        </w:rPr>
      </w:pPr>
    </w:p>
    <w:p w:rsidR="00000000" w:rsidRDefault="00D17F21">
      <w:pPr>
        <w:spacing w:after="0" w:line="240" w:lineRule="auto"/>
        <w:jc w:val="both"/>
      </w:pPr>
      <w:r>
        <w:t>La Cámara de Comercio de Magangué reconoce y garantiza a los titulares de los datos personales los siguientes der</w:t>
      </w:r>
      <w:r>
        <w:t>echos fundamentales:</w:t>
      </w:r>
    </w:p>
    <w:p w:rsidR="00000000" w:rsidRDefault="00D17F21">
      <w:pPr>
        <w:spacing w:after="0" w:line="240" w:lineRule="auto"/>
        <w:jc w:val="both"/>
      </w:pPr>
    </w:p>
    <w:p w:rsidR="00000000" w:rsidRDefault="00D17F21">
      <w:pPr>
        <w:pStyle w:val="Prrafodelista"/>
        <w:numPr>
          <w:ilvl w:val="0"/>
          <w:numId w:val="2"/>
        </w:numPr>
        <w:spacing w:after="0" w:line="240" w:lineRule="auto"/>
        <w:jc w:val="both"/>
      </w:pPr>
      <w:r>
        <w:t xml:space="preserve">Acceder, conocer, actualizar y rectificar sus datos personales frente a la Cámara de Comercio de Magangué  en su condición de responsable del Tratamiento de datos personales. </w:t>
      </w:r>
    </w:p>
    <w:p w:rsidR="00000000" w:rsidRDefault="00D17F21">
      <w:pPr>
        <w:pStyle w:val="Prrafodelista"/>
        <w:numPr>
          <w:ilvl w:val="0"/>
          <w:numId w:val="2"/>
        </w:numPr>
        <w:spacing w:after="0" w:line="240" w:lineRule="auto"/>
        <w:jc w:val="both"/>
      </w:pPr>
      <w:r>
        <w:t>Solicitar prueba de la existencia de la autorización otorg</w:t>
      </w:r>
      <w:r>
        <w:t>ada a la Cámara de Comercio de Magangué, salvo los casos en los que la Ley exceptúa la autorización.</w:t>
      </w:r>
    </w:p>
    <w:p w:rsidR="00000000" w:rsidRDefault="00D17F21">
      <w:pPr>
        <w:pStyle w:val="Prrafodelista"/>
        <w:numPr>
          <w:ilvl w:val="0"/>
          <w:numId w:val="2"/>
        </w:numPr>
        <w:spacing w:after="0" w:line="240" w:lineRule="auto"/>
        <w:jc w:val="both"/>
      </w:pPr>
      <w:r>
        <w:t xml:space="preserve">Recibir información por parte de la Cámara de Comercio de Magangué, previa solicitud, respecto del uso que le ha dado a sus datos personales. </w:t>
      </w:r>
    </w:p>
    <w:p w:rsidR="00000000" w:rsidRDefault="00D17F21">
      <w:pPr>
        <w:pStyle w:val="Prrafodelista"/>
        <w:numPr>
          <w:ilvl w:val="0"/>
          <w:numId w:val="2"/>
        </w:numPr>
        <w:spacing w:after="0" w:line="240" w:lineRule="auto"/>
        <w:jc w:val="both"/>
      </w:pPr>
      <w:r>
        <w:t>Presentar qu</w:t>
      </w:r>
      <w:r>
        <w:t>ejas por infracciones a lo dispuesto en la normatividad vigente ante  la Superintendencia de Industria y Comercio (SIC).</w:t>
      </w:r>
    </w:p>
    <w:p w:rsidR="00000000" w:rsidRDefault="00D17F21">
      <w:pPr>
        <w:pStyle w:val="Prrafodelista"/>
        <w:numPr>
          <w:ilvl w:val="0"/>
          <w:numId w:val="2"/>
        </w:numPr>
        <w:spacing w:after="0" w:line="240" w:lineRule="auto"/>
        <w:jc w:val="both"/>
      </w:pPr>
      <w:r>
        <w:t>Modificar y revocar la autorización y/o solicitar la supresión de los datos personales,  cuando en el Tratamiento no se respeten los pr</w:t>
      </w:r>
      <w:r>
        <w:t>incipios, derechos y garantías constitucionales y legales vigentes. Este Derecho de revocatoria de la autorización no es absoluto siempre y cuando exista una obligación legal o contractual que limite este Derecho.</w:t>
      </w:r>
    </w:p>
    <w:p w:rsidR="00000000" w:rsidRDefault="00D17F21">
      <w:pPr>
        <w:pStyle w:val="Prrafodelista"/>
        <w:numPr>
          <w:ilvl w:val="0"/>
          <w:numId w:val="2"/>
        </w:numPr>
        <w:spacing w:after="0" w:line="240" w:lineRule="auto"/>
        <w:jc w:val="both"/>
      </w:pPr>
      <w:r>
        <w:t>Tener conocimiento y acceder en forma grat</w:t>
      </w:r>
      <w:r>
        <w:t xml:space="preserve">uita a sus datos personales que hayan sido objeto de tratamiento. </w:t>
      </w:r>
    </w:p>
    <w:p w:rsidR="00000000" w:rsidRDefault="00D17F21">
      <w:pPr>
        <w:spacing w:after="0" w:line="240" w:lineRule="auto"/>
        <w:jc w:val="both"/>
      </w:pPr>
    </w:p>
    <w:p w:rsidR="00000000" w:rsidRDefault="00D17F21">
      <w:pPr>
        <w:spacing w:after="0" w:line="240" w:lineRule="auto"/>
        <w:jc w:val="both"/>
      </w:pPr>
      <w:r>
        <w:rPr>
          <w:b/>
        </w:rPr>
        <w:t>Nota:</w:t>
      </w:r>
      <w:r>
        <w:t xml:space="preserve"> Estos derechos solamente se reconocen y garantizan sobre los datos de carácter personal de las personas naturales que se encuentren almacenados en bases de datos diferentes a la de l</w:t>
      </w:r>
      <w:r>
        <w:t>os registros públicos.</w:t>
      </w:r>
    </w:p>
    <w:p w:rsidR="00000000" w:rsidRDefault="00D17F21">
      <w:pPr>
        <w:spacing w:after="0" w:line="240" w:lineRule="auto"/>
        <w:jc w:val="both"/>
      </w:pPr>
    </w:p>
    <w:p w:rsidR="00000000" w:rsidRDefault="00D17F21">
      <w:pPr>
        <w:spacing w:after="0" w:line="240" w:lineRule="auto"/>
        <w:jc w:val="both"/>
      </w:pPr>
      <w:r>
        <w:t>El presente Manual, en las siguientes secciones, define los procedimientos implementados para garantizar estos derechos.</w:t>
      </w:r>
      <w:bookmarkStart w:id="27" w:name="__RefHeading___Toc369548907"/>
    </w:p>
    <w:p w:rsidR="00000000" w:rsidRDefault="00D17F21">
      <w:pPr>
        <w:spacing w:after="0" w:line="240" w:lineRule="auto"/>
        <w:jc w:val="both"/>
      </w:pPr>
    </w:p>
    <w:p w:rsidR="00000000" w:rsidRDefault="00D17F21">
      <w:pPr>
        <w:spacing w:after="0" w:line="240" w:lineRule="auto"/>
        <w:jc w:val="both"/>
        <w:rPr>
          <w:sz w:val="24"/>
          <w:szCs w:val="24"/>
        </w:rPr>
      </w:pPr>
    </w:p>
    <w:p w:rsidR="00000000" w:rsidRDefault="00D17F21">
      <w:pPr>
        <w:pStyle w:val="Ttulo1"/>
        <w:spacing w:before="0" w:line="240" w:lineRule="auto"/>
      </w:pPr>
      <w:r>
        <w:rPr>
          <w:rFonts w:ascii="Calibri" w:hAnsi="Calibri" w:cs="Calibri"/>
          <w:sz w:val="24"/>
          <w:szCs w:val="24"/>
        </w:rPr>
        <w:t>5. DEBERES DE LA CÁMARA DE COMERCIO DE MAGANGUÉ EN RELACIÓN CON EL TRATAMIENTO DE LOS DATOS PERSONALES</w:t>
      </w:r>
      <w:bookmarkEnd w:id="27"/>
      <w:r>
        <w:rPr>
          <w:rFonts w:ascii="Calibri" w:hAnsi="Calibri" w:cs="Calibri"/>
          <w:sz w:val="24"/>
          <w:szCs w:val="24"/>
        </w:rPr>
        <w:t xml:space="preserve"> </w:t>
      </w:r>
    </w:p>
    <w:p w:rsidR="00000000" w:rsidRDefault="00D17F21">
      <w:pPr>
        <w:spacing w:after="0" w:line="240" w:lineRule="auto"/>
        <w:jc w:val="both"/>
        <w:rPr>
          <w:rFonts w:cs="Calibri"/>
          <w:sz w:val="24"/>
          <w:szCs w:val="24"/>
        </w:rPr>
      </w:pPr>
    </w:p>
    <w:p w:rsidR="00000000" w:rsidRDefault="00D17F21">
      <w:pPr>
        <w:spacing w:after="0" w:line="240" w:lineRule="auto"/>
        <w:jc w:val="both"/>
      </w:pPr>
    </w:p>
    <w:p w:rsidR="00000000" w:rsidRDefault="00D17F21">
      <w:pPr>
        <w:spacing w:after="0" w:line="240" w:lineRule="auto"/>
        <w:jc w:val="both"/>
      </w:pPr>
      <w:r>
        <w:t xml:space="preserve">La </w:t>
      </w:r>
      <w:r>
        <w:t>Cámara de Comercio de Magangué es consciente que los datos personales son de propiedad de las personas a las que se refieren y solamente ellas pueden decidir sobre los mismos. Así mismo, la Cámara de Comercio de Magangué hará uso de dichos datos, solamente</w:t>
      </w:r>
      <w:r>
        <w:t xml:space="preserve"> en cumplimiento de las finalidades para las que se encuentra debidamente facultada y autorizada previamente por el titular, o por la Ley en cumplimiento de sus funciones públicas regladas, en todo momento respeta la normatividad vigente sobre Protección d</w:t>
      </w:r>
      <w:r>
        <w:t xml:space="preserve">e Datos Personales. </w:t>
      </w:r>
    </w:p>
    <w:p w:rsidR="00000000" w:rsidRDefault="00D17F21">
      <w:pPr>
        <w:spacing w:after="0" w:line="240" w:lineRule="auto"/>
        <w:jc w:val="both"/>
      </w:pPr>
    </w:p>
    <w:p w:rsidR="00000000" w:rsidRDefault="00D17F21">
      <w:pPr>
        <w:spacing w:after="0" w:line="240" w:lineRule="auto"/>
        <w:jc w:val="both"/>
      </w:pPr>
      <w:r>
        <w:t>La Cámara de Comercio de Magangué como Responsable o Encargada del tratamiento de datos personales, cumple los deberes y obligaciones previstas en el artículo 17 de la Ley 1581 de 2012, y normas que la reglamenten o modifiquen, a sabe</w:t>
      </w:r>
      <w:r>
        <w:t>r:</w:t>
      </w:r>
    </w:p>
    <w:p w:rsidR="00000000" w:rsidRDefault="00D17F21">
      <w:pPr>
        <w:spacing w:after="0" w:line="240" w:lineRule="auto"/>
        <w:jc w:val="both"/>
      </w:pPr>
    </w:p>
    <w:p w:rsidR="00000000" w:rsidRDefault="00D17F21">
      <w:pPr>
        <w:spacing w:after="0" w:line="240" w:lineRule="auto"/>
        <w:ind w:left="705" w:hanging="705"/>
        <w:jc w:val="both"/>
      </w:pPr>
      <w:r>
        <w:t xml:space="preserve">a) </w:t>
      </w:r>
      <w:r>
        <w:tab/>
        <w:t xml:space="preserve">Garantizar al Titular, en todo tiempo, el pleno y efectivo ejercicio del derecho de hábeas data; </w:t>
      </w:r>
    </w:p>
    <w:p w:rsidR="00000000" w:rsidRDefault="00D17F21">
      <w:pPr>
        <w:spacing w:after="0" w:line="240" w:lineRule="auto"/>
        <w:ind w:left="705" w:hanging="705"/>
        <w:jc w:val="both"/>
      </w:pPr>
      <w:r>
        <w:t>b)</w:t>
      </w:r>
      <w:r>
        <w:tab/>
        <w:t xml:space="preserve">Solicitar y conservar, en las condiciones previstas en la presente ley, copia de la respectiva autorización otorgada por el Titular; </w:t>
      </w:r>
    </w:p>
    <w:p w:rsidR="00000000" w:rsidRDefault="00D17F21">
      <w:pPr>
        <w:spacing w:after="0" w:line="240" w:lineRule="auto"/>
        <w:ind w:left="705" w:hanging="705"/>
        <w:jc w:val="both"/>
      </w:pPr>
      <w:r>
        <w:t xml:space="preserve">c) </w:t>
      </w:r>
      <w:r>
        <w:tab/>
        <w:t xml:space="preserve">Informar </w:t>
      </w:r>
      <w:r>
        <w:t xml:space="preserve">debidamente al Titular sobre la finalidad de la recolección y los derechos que le asisten por virtud de la autorización otorgada; </w:t>
      </w:r>
    </w:p>
    <w:p w:rsidR="00000000" w:rsidRDefault="00D17F21">
      <w:pPr>
        <w:spacing w:after="0" w:line="240" w:lineRule="auto"/>
        <w:ind w:left="705" w:hanging="705"/>
        <w:jc w:val="both"/>
      </w:pPr>
      <w:r>
        <w:t xml:space="preserve">d) </w:t>
      </w:r>
      <w:r>
        <w:tab/>
        <w:t>Conservar la información bajo las condiciones de seguridad necesarias para impedir su adulteración, pérdida, consulta, us</w:t>
      </w:r>
      <w:r>
        <w:t xml:space="preserve">o o acceso no autorizado o fraudulento; </w:t>
      </w:r>
    </w:p>
    <w:p w:rsidR="00000000" w:rsidRDefault="00D17F21">
      <w:pPr>
        <w:spacing w:after="0" w:line="240" w:lineRule="auto"/>
        <w:ind w:left="705" w:hanging="705"/>
        <w:jc w:val="both"/>
      </w:pPr>
      <w:r>
        <w:t xml:space="preserve">e) </w:t>
      </w:r>
      <w:r>
        <w:tab/>
        <w:t xml:space="preserve">Garantizar que la información que se suministre al Encargado del Tratamiento sea veraz, completa, exacta, actualizada, comprobable y comprensible; </w:t>
      </w:r>
    </w:p>
    <w:p w:rsidR="00000000" w:rsidRDefault="00D17F21">
      <w:pPr>
        <w:spacing w:after="0" w:line="240" w:lineRule="auto"/>
        <w:ind w:left="705" w:hanging="705"/>
        <w:jc w:val="both"/>
      </w:pPr>
      <w:r>
        <w:t xml:space="preserve">f) </w:t>
      </w:r>
      <w:r>
        <w:tab/>
        <w:t>Actualizar la información, comunicando de forma oportuna al</w:t>
      </w:r>
      <w:r>
        <w:t xml:space="preserve"> Encargado del Tratamiento, todas las novedades respecto de los datos que previamente le haya suministrado y adoptar las demás medidas necesarias para que la información suministrada a este se mantenga actualizada; </w:t>
      </w:r>
    </w:p>
    <w:p w:rsidR="00000000" w:rsidRDefault="00D17F21">
      <w:pPr>
        <w:spacing w:after="0" w:line="240" w:lineRule="auto"/>
        <w:ind w:left="705" w:hanging="705"/>
        <w:jc w:val="both"/>
      </w:pPr>
      <w:r>
        <w:t xml:space="preserve">g) </w:t>
      </w:r>
      <w:r>
        <w:tab/>
        <w:t>Rectificar la información cuando sea</w:t>
      </w:r>
      <w:r>
        <w:t xml:space="preserve"> incorrecta y comunicar lo pertinente al Encargado del Tratamiento; </w:t>
      </w:r>
    </w:p>
    <w:p w:rsidR="00000000" w:rsidRDefault="00D17F21">
      <w:pPr>
        <w:spacing w:after="0" w:line="240" w:lineRule="auto"/>
        <w:ind w:left="705" w:hanging="705"/>
        <w:jc w:val="both"/>
      </w:pPr>
      <w:r>
        <w:t>h)</w:t>
      </w:r>
      <w:r>
        <w:tab/>
        <w:t>Suministrar al Encargado del Tratamiento, según el caso, únicamente datos cuyo Tratamiento esté previamente autorizado de conformidad con lo previsto en la presente ley;</w:t>
      </w:r>
    </w:p>
    <w:p w:rsidR="00000000" w:rsidRDefault="00D17F21">
      <w:pPr>
        <w:spacing w:after="0" w:line="240" w:lineRule="auto"/>
        <w:ind w:left="705" w:hanging="705"/>
        <w:jc w:val="both"/>
      </w:pPr>
      <w:r>
        <w:t xml:space="preserve">i) </w:t>
      </w:r>
      <w:r>
        <w:tab/>
        <w:t xml:space="preserve">Exigir al </w:t>
      </w:r>
      <w:r>
        <w:t xml:space="preserve">Encargado del Tratamiento en todo momento, el respeto a las condiciones de seguridad y privacidad de la información del Titular; </w:t>
      </w:r>
    </w:p>
    <w:p w:rsidR="00000000" w:rsidRDefault="00D17F21">
      <w:pPr>
        <w:spacing w:after="0" w:line="240" w:lineRule="auto"/>
        <w:ind w:left="705" w:hanging="705"/>
        <w:jc w:val="both"/>
      </w:pPr>
      <w:r>
        <w:t xml:space="preserve">j) </w:t>
      </w:r>
      <w:r>
        <w:tab/>
        <w:t xml:space="preserve">Tramitar las consultas y reclamos formulados en los términos señalados en la presente ley; </w:t>
      </w:r>
    </w:p>
    <w:p w:rsidR="00000000" w:rsidRDefault="00D17F21">
      <w:pPr>
        <w:spacing w:after="0" w:line="240" w:lineRule="auto"/>
        <w:ind w:left="705" w:hanging="705"/>
        <w:jc w:val="both"/>
      </w:pPr>
      <w:r>
        <w:t xml:space="preserve">k) </w:t>
      </w:r>
      <w:r>
        <w:tab/>
        <w:t xml:space="preserve">Adoptar un Manual interno </w:t>
      </w:r>
      <w:r>
        <w:t xml:space="preserve">de políticas y procedimientos para garantizar el adecuado cumplimiento de la presente ley y en especial, para la atención de consultas y reclamos; </w:t>
      </w:r>
    </w:p>
    <w:p w:rsidR="00000000" w:rsidRDefault="00D17F21">
      <w:pPr>
        <w:spacing w:after="0" w:line="240" w:lineRule="auto"/>
        <w:ind w:left="705" w:hanging="705"/>
        <w:jc w:val="both"/>
      </w:pPr>
      <w:r>
        <w:t xml:space="preserve">l) </w:t>
      </w:r>
      <w:r>
        <w:tab/>
        <w:t>Informar al Encargado del Tratamiento cuando determinada información se encuentra en discusión por parte</w:t>
      </w:r>
      <w:r>
        <w:t xml:space="preserve"> del Titular, una vez se haya presentado la reclamación y no haya finalizado el trámite respectivo; </w:t>
      </w:r>
    </w:p>
    <w:p w:rsidR="00000000" w:rsidRDefault="00D17F21">
      <w:pPr>
        <w:spacing w:after="0" w:line="240" w:lineRule="auto"/>
        <w:jc w:val="both"/>
      </w:pPr>
      <w:r>
        <w:t xml:space="preserve">m) </w:t>
      </w:r>
      <w:r>
        <w:tab/>
        <w:t xml:space="preserve">Informar a solicitud del Titular sobre el uso dado a sus datos; </w:t>
      </w:r>
    </w:p>
    <w:p w:rsidR="00000000" w:rsidRDefault="00D17F21">
      <w:pPr>
        <w:spacing w:after="0" w:line="240" w:lineRule="auto"/>
        <w:ind w:left="705" w:hanging="705"/>
        <w:jc w:val="both"/>
      </w:pPr>
      <w:r>
        <w:t xml:space="preserve">n) </w:t>
      </w:r>
      <w:r>
        <w:tab/>
        <w:t>Informar a la autoridad de protección de datos (Superintendencia de Industria y Co</w:t>
      </w:r>
      <w:r>
        <w:t xml:space="preserve">mercio – Delegatura de Protección de Datos -) cuando se presenten violaciones a los códigos de seguridad y existan riesgos en la administración de la información de los Titulares. </w:t>
      </w:r>
    </w:p>
    <w:p w:rsidR="00000000" w:rsidRDefault="00D17F21">
      <w:pPr>
        <w:spacing w:after="0" w:line="240" w:lineRule="auto"/>
        <w:ind w:left="705" w:hanging="705"/>
        <w:jc w:val="both"/>
      </w:pPr>
      <w:r>
        <w:t xml:space="preserve">o) </w:t>
      </w:r>
      <w:r>
        <w:tab/>
        <w:t>Cumplir las instrucciones y requerimientos que imparta la Superintenden</w:t>
      </w:r>
      <w:r>
        <w:t>cia de Industria y Comercio.</w:t>
      </w:r>
    </w:p>
    <w:p w:rsidR="00000000" w:rsidRDefault="00D17F21">
      <w:pPr>
        <w:spacing w:after="0" w:line="240" w:lineRule="auto"/>
        <w:ind w:left="705" w:hanging="705"/>
        <w:jc w:val="both"/>
      </w:pPr>
    </w:p>
    <w:p w:rsidR="00000000" w:rsidRDefault="00D17F21">
      <w:pPr>
        <w:spacing w:after="0" w:line="240" w:lineRule="auto"/>
        <w:jc w:val="both"/>
      </w:pPr>
      <w:r>
        <w:rPr>
          <w:b/>
        </w:rPr>
        <w:t>Nota:</w:t>
      </w:r>
      <w:r>
        <w:t xml:space="preserve"> Estos deberes y obligaciones solamente se reconocen y garantizan sobre los datos de carácter personal de las personas naturales que se encuentren almacenados en bases de datos diferentes a la de los registros públicos.</w:t>
      </w:r>
    </w:p>
    <w:p w:rsidR="00000000" w:rsidRDefault="00D17F21">
      <w:pPr>
        <w:spacing w:after="0" w:line="240" w:lineRule="auto"/>
        <w:ind w:left="705" w:hanging="705"/>
        <w:jc w:val="both"/>
      </w:pPr>
    </w:p>
    <w:p w:rsidR="00000000" w:rsidRDefault="00D17F21">
      <w:pPr>
        <w:spacing w:after="0" w:line="240" w:lineRule="auto"/>
        <w:jc w:val="both"/>
      </w:pPr>
      <w:r>
        <w:rPr>
          <w:b/>
        </w:rPr>
        <w:t>5.1. Deber de Secreto y confidencialidad</w:t>
      </w:r>
    </w:p>
    <w:p w:rsidR="00000000" w:rsidRDefault="00D17F21">
      <w:pPr>
        <w:spacing w:after="0" w:line="240" w:lineRule="auto"/>
        <w:ind w:left="705" w:hanging="705"/>
        <w:jc w:val="both"/>
        <w:rPr>
          <w:b/>
        </w:rPr>
      </w:pPr>
    </w:p>
    <w:p w:rsidR="00000000" w:rsidRDefault="00D17F21">
      <w:pPr>
        <w:spacing w:after="0" w:line="240" w:lineRule="auto"/>
        <w:jc w:val="both"/>
      </w:pPr>
      <w:r>
        <w:t xml:space="preserve">La Cámara de Comercio de Magangué  garantiza y exige  a toda persona que intervenga en cualquier fase del tratamiento de los datos de carácter personal privado, sensible o de </w:t>
      </w:r>
      <w:r>
        <w:lastRenderedPageBreak/>
        <w:t>menores,  el secreto profesional, respe</w:t>
      </w:r>
      <w:r>
        <w:t>cto de los mismos y al deber de guardarlos, obligaciones que subsistirán aún después de finalizar sus relaciones contractuales con la Cámara de Comercio de Magangué.</w:t>
      </w:r>
    </w:p>
    <w:p w:rsidR="00000000" w:rsidRDefault="00D17F21">
      <w:pPr>
        <w:spacing w:after="0" w:line="240" w:lineRule="auto"/>
        <w:jc w:val="both"/>
      </w:pPr>
    </w:p>
    <w:p w:rsidR="00000000" w:rsidRDefault="00D17F21">
      <w:pPr>
        <w:spacing w:after="0" w:line="240" w:lineRule="auto"/>
        <w:jc w:val="both"/>
      </w:pPr>
      <w:r>
        <w:t xml:space="preserve">El incumplimiento del deber de secreto será sancionado de conformidad con lo previsto en </w:t>
      </w:r>
      <w:r>
        <w:t>el Manual interno de trabajo y la legislación vigente.</w:t>
      </w:r>
    </w:p>
    <w:p w:rsidR="00000000" w:rsidRDefault="00D17F21">
      <w:pPr>
        <w:spacing w:after="0" w:line="240" w:lineRule="auto"/>
        <w:ind w:left="705" w:hanging="705"/>
        <w:jc w:val="both"/>
      </w:pPr>
      <w:r>
        <w:rPr>
          <w:rFonts w:cs="Calibri"/>
          <w:b/>
        </w:rPr>
        <w:t xml:space="preserve"> </w:t>
      </w:r>
    </w:p>
    <w:p w:rsidR="00000000" w:rsidRDefault="00D17F21">
      <w:pPr>
        <w:pStyle w:val="Ttulo1"/>
        <w:spacing w:before="0" w:line="240" w:lineRule="auto"/>
        <w:rPr>
          <w:rFonts w:ascii="Calibri" w:hAnsi="Calibri" w:cs="Calibri"/>
          <w:b w:val="0"/>
          <w:sz w:val="24"/>
          <w:szCs w:val="24"/>
        </w:rPr>
      </w:pPr>
      <w:bookmarkStart w:id="28" w:name="__RefHeading___Toc369548908"/>
    </w:p>
    <w:p w:rsidR="00000000" w:rsidRDefault="00D17F21">
      <w:pPr>
        <w:pStyle w:val="Ttulo1"/>
        <w:spacing w:before="0" w:line="240" w:lineRule="auto"/>
      </w:pPr>
      <w:r>
        <w:rPr>
          <w:rFonts w:ascii="Calibri" w:hAnsi="Calibri" w:cs="Calibri"/>
          <w:sz w:val="24"/>
          <w:szCs w:val="24"/>
        </w:rPr>
        <w:t>6. POLÍTICAS DE TRATAMIENTO DE LA INFORMACIÓN</w:t>
      </w:r>
      <w:bookmarkEnd w:id="28"/>
      <w:r>
        <w:rPr>
          <w:rFonts w:ascii="Calibri" w:hAnsi="Calibri" w:cs="Calibri"/>
          <w:sz w:val="24"/>
          <w:szCs w:val="24"/>
        </w:rPr>
        <w:t xml:space="preserve"> </w:t>
      </w:r>
    </w:p>
    <w:p w:rsidR="00000000" w:rsidRDefault="00D17F21">
      <w:pPr>
        <w:pStyle w:val="Ttulo2"/>
        <w:spacing w:before="0" w:line="240" w:lineRule="auto"/>
        <w:rPr>
          <w:rFonts w:cs="Calibri"/>
          <w:sz w:val="24"/>
          <w:szCs w:val="22"/>
        </w:rPr>
      </w:pPr>
    </w:p>
    <w:p w:rsidR="00000000" w:rsidRDefault="00D17F21">
      <w:pPr>
        <w:pStyle w:val="Ttulo2"/>
        <w:spacing w:before="0" w:line="240" w:lineRule="auto"/>
        <w:rPr>
          <w:szCs w:val="22"/>
        </w:rPr>
      </w:pPr>
    </w:p>
    <w:p w:rsidR="00000000" w:rsidRDefault="00D17F21">
      <w:pPr>
        <w:pStyle w:val="Ttulo2"/>
        <w:spacing w:before="0" w:line="240" w:lineRule="auto"/>
      </w:pPr>
      <w:bookmarkStart w:id="29" w:name="__RefHeading___Toc369548909"/>
      <w:r>
        <w:rPr>
          <w:sz w:val="22"/>
          <w:szCs w:val="22"/>
        </w:rPr>
        <w:t>6.1. Generalidades sobre la autorización</w:t>
      </w:r>
      <w:bookmarkEnd w:id="29"/>
      <w:r>
        <w:rPr>
          <w:sz w:val="22"/>
          <w:szCs w:val="22"/>
        </w:rPr>
        <w:t xml:space="preserve"> </w:t>
      </w:r>
    </w:p>
    <w:p w:rsidR="00000000" w:rsidRDefault="00D17F21">
      <w:pPr>
        <w:spacing w:after="0" w:line="240" w:lineRule="auto"/>
        <w:jc w:val="both"/>
      </w:pPr>
    </w:p>
    <w:p w:rsidR="00000000" w:rsidRDefault="00D17F21">
      <w:pPr>
        <w:spacing w:after="0" w:line="240" w:lineRule="auto"/>
        <w:jc w:val="both"/>
      </w:pPr>
      <w:r>
        <w:t>Cuando se trate de datos  diferentes a los de naturaleza pública, definidos en el numeral 2 del artículo 3</w:t>
      </w:r>
      <w:r>
        <w:t xml:space="preserve"> del Decreto Reglamentario 1377 de 2013, la Cámara de Comercio de Magangué  solicitará previamente la autorización para el tratamiento de datos personales por cualquier medio que permita ser utilizado como prueba. Según el caso, dicha autorización puede se</w:t>
      </w:r>
      <w:r>
        <w:t xml:space="preserve">r parte de un documento más amplio como por ejemplo, de un contrato, o de un documento específico (formato, formulario, otrosí, etc.). </w:t>
      </w:r>
    </w:p>
    <w:p w:rsidR="00000000" w:rsidRDefault="00D17F21">
      <w:pPr>
        <w:spacing w:after="0" w:line="240" w:lineRule="auto"/>
        <w:jc w:val="both"/>
      </w:pPr>
    </w:p>
    <w:p w:rsidR="00000000" w:rsidRDefault="00D17F21">
      <w:pPr>
        <w:spacing w:after="0" w:line="240" w:lineRule="auto"/>
        <w:jc w:val="both"/>
      </w:pPr>
      <w:r>
        <w:t xml:space="preserve">En caso de tratarse de datos de carácter personal privados correspondientes a personas naturales, la descripción de la </w:t>
      </w:r>
      <w:r>
        <w:t xml:space="preserve">finalidad del tratamiento de los datos  se informará mediante el mismo documento específico o adjunto. La Cámara de Comercio de Magangué  informará al titular de los datos lo siguiente: </w:t>
      </w:r>
    </w:p>
    <w:p w:rsidR="00000000" w:rsidRDefault="00D17F21">
      <w:pPr>
        <w:spacing w:after="0" w:line="240" w:lineRule="auto"/>
        <w:jc w:val="both"/>
      </w:pPr>
    </w:p>
    <w:p w:rsidR="00000000" w:rsidRDefault="00D17F21">
      <w:pPr>
        <w:pStyle w:val="Prrafodelista"/>
        <w:numPr>
          <w:ilvl w:val="0"/>
          <w:numId w:val="10"/>
        </w:numPr>
        <w:spacing w:after="0" w:line="240" w:lineRule="auto"/>
        <w:jc w:val="both"/>
      </w:pPr>
      <w:r>
        <w:t>El tratamiento al que serán sometidos sus datos personales y la fina</w:t>
      </w:r>
      <w:r>
        <w:t>lidad específica del mismo.</w:t>
      </w:r>
    </w:p>
    <w:p w:rsidR="00000000" w:rsidRDefault="00D17F21">
      <w:pPr>
        <w:pStyle w:val="Prrafodelista"/>
        <w:numPr>
          <w:ilvl w:val="0"/>
          <w:numId w:val="10"/>
        </w:numPr>
        <w:spacing w:after="0" w:line="240" w:lineRule="auto"/>
        <w:jc w:val="both"/>
      </w:pPr>
      <w:r>
        <w:t>El tiempo por el cual serán tratados sus datos personales.</w:t>
      </w:r>
    </w:p>
    <w:p w:rsidR="00000000" w:rsidRDefault="00D17F21">
      <w:pPr>
        <w:pStyle w:val="Prrafodelista"/>
        <w:numPr>
          <w:ilvl w:val="0"/>
          <w:numId w:val="10"/>
        </w:numPr>
        <w:spacing w:after="0" w:line="240" w:lineRule="auto"/>
        <w:jc w:val="both"/>
      </w:pPr>
      <w:r>
        <w:t xml:space="preserve">Los derechos que le asisten como titular. </w:t>
      </w:r>
    </w:p>
    <w:p w:rsidR="00000000" w:rsidRDefault="00D17F21">
      <w:pPr>
        <w:pStyle w:val="Prrafodelista"/>
        <w:numPr>
          <w:ilvl w:val="0"/>
          <w:numId w:val="10"/>
        </w:numPr>
        <w:spacing w:after="0" w:line="240" w:lineRule="auto"/>
        <w:jc w:val="both"/>
      </w:pPr>
      <w:r>
        <w:t>La página web, correo electrónico, dirección física y demás canales de comunicación en por los cuales podrá formular consultas</w:t>
      </w:r>
      <w:r>
        <w:t xml:space="preserve"> y/o reclamos ante el Responsable o Encargado del tratamiento. </w:t>
      </w:r>
    </w:p>
    <w:p w:rsidR="00000000" w:rsidRDefault="00D17F21">
      <w:pPr>
        <w:pStyle w:val="Ttulo2"/>
        <w:spacing w:before="0" w:line="240" w:lineRule="auto"/>
        <w:rPr>
          <w:sz w:val="22"/>
          <w:szCs w:val="22"/>
        </w:rPr>
      </w:pPr>
    </w:p>
    <w:p w:rsidR="00000000" w:rsidRDefault="00D17F21">
      <w:pPr>
        <w:pStyle w:val="Ttulo2"/>
        <w:spacing w:before="0" w:line="240" w:lineRule="auto"/>
      </w:pPr>
      <w:bookmarkStart w:id="30" w:name="__RefHeading___Toc369548910"/>
      <w:r>
        <w:rPr>
          <w:sz w:val="22"/>
          <w:szCs w:val="22"/>
        </w:rPr>
        <w:t>6.2. Del derecho de acceso</w:t>
      </w:r>
      <w:bookmarkEnd w:id="30"/>
      <w:r>
        <w:rPr>
          <w:sz w:val="22"/>
          <w:szCs w:val="22"/>
        </w:rPr>
        <w:t xml:space="preserve"> </w:t>
      </w:r>
    </w:p>
    <w:p w:rsidR="00000000" w:rsidRDefault="00D17F21">
      <w:pPr>
        <w:spacing w:after="0" w:line="240" w:lineRule="auto"/>
        <w:jc w:val="both"/>
      </w:pPr>
    </w:p>
    <w:p w:rsidR="00000000" w:rsidRDefault="00D17F21">
      <w:pPr>
        <w:spacing w:after="0" w:line="240" w:lineRule="auto"/>
        <w:jc w:val="both"/>
      </w:pPr>
      <w:r>
        <w:t>La Cámara de Comercio de Magangué  garantiza el derecho de acceso conforme a la Ley 1581 de 2012, solamente a los Titulares de datos personales privados que corre</w:t>
      </w:r>
      <w:r>
        <w:t>spondan a personas naturales, previa acreditación de la identidad del titular, legitimidad, o personalidad de su representante, poniendo a disposición de éste, sin costo o erogación alguna, de manera pormenorizada y detallada, los respectivos datos persona</w:t>
      </w:r>
      <w:r>
        <w:t>les tratados, a través de cualquier medio de comunicación, incluyendo los electrónicos que permitan el acceso directo del titular . Dicho acceso, se sujeta a los límites establecidos en el artículo 21 del Decreto Reglamentario 1377 de 2013. Respecto al der</w:t>
      </w:r>
      <w:r>
        <w:t xml:space="preserve">echo de acceso a los datos personales contenidos en  los registros públicos,  este se regirá por lo establecido en el Código de Comercio, el Decreto 898 de 2002 y las demás normas que regulan esta materia. </w:t>
      </w:r>
    </w:p>
    <w:p w:rsidR="00000000" w:rsidRDefault="00D17F21">
      <w:pPr>
        <w:spacing w:after="0" w:line="240" w:lineRule="auto"/>
        <w:jc w:val="both"/>
      </w:pPr>
    </w:p>
    <w:p w:rsidR="00000000" w:rsidRDefault="00D17F21">
      <w:pPr>
        <w:pStyle w:val="Ttulo2"/>
        <w:spacing w:before="0" w:line="240" w:lineRule="auto"/>
      </w:pPr>
      <w:bookmarkStart w:id="31" w:name="__RefHeading___Toc369548911"/>
      <w:r>
        <w:rPr>
          <w:sz w:val="22"/>
          <w:szCs w:val="22"/>
        </w:rPr>
        <w:lastRenderedPageBreak/>
        <w:t>6.3. Del derecho de consulta</w:t>
      </w:r>
      <w:bookmarkEnd w:id="31"/>
      <w:r>
        <w:rPr>
          <w:sz w:val="22"/>
          <w:szCs w:val="22"/>
        </w:rPr>
        <w:t xml:space="preserve"> </w:t>
      </w:r>
    </w:p>
    <w:p w:rsidR="00000000" w:rsidRDefault="00D17F21">
      <w:pPr>
        <w:tabs>
          <w:tab w:val="left" w:pos="2007"/>
        </w:tabs>
        <w:spacing w:after="0" w:line="240" w:lineRule="auto"/>
        <w:jc w:val="both"/>
      </w:pPr>
      <w:r>
        <w:tab/>
      </w:r>
    </w:p>
    <w:p w:rsidR="00000000" w:rsidRDefault="00D17F21">
      <w:pPr>
        <w:spacing w:after="0" w:line="240" w:lineRule="auto"/>
        <w:jc w:val="both"/>
      </w:pPr>
      <w:r>
        <w:t>Los titulares de</w:t>
      </w:r>
      <w:r>
        <w:t xml:space="preserve"> los datos personales podrán consultar la información de carácter personal  que repose en cualquier base de datos de la Cámara de Comercio de Magangué, excepto las bases de datos de los registros públicos, cuya consulta atenderá a lo dispuesto por el Códig</w:t>
      </w:r>
      <w:r>
        <w:t>o de Comercio, el Decreto 898 de 2002 y las demás normas que regulen sobre esta materia. En consecuencia, la Cámara de Comercio de Magangué  garantiza el derecho de consulta conforme a lo dispuesto en la Ley 1581 de 2012 exclusivamente sobre los datos pers</w:t>
      </w:r>
      <w:r>
        <w:t xml:space="preserve">onales privados, sensibles y de menores correspondientes a personas naturales, suministrando a los Titulares de estos datos personales la información contenida en cada una de las bases de datos correspondientes y  que estén bajo el control de la Cámara de </w:t>
      </w:r>
      <w:r>
        <w:t>Comercio de Magangué.</w:t>
      </w:r>
    </w:p>
    <w:p w:rsidR="00000000" w:rsidRDefault="00D17F21">
      <w:pPr>
        <w:spacing w:after="0" w:line="240" w:lineRule="auto"/>
        <w:jc w:val="both"/>
      </w:pPr>
      <w:r>
        <w:rPr>
          <w:rFonts w:cs="Calibri"/>
        </w:rPr>
        <w:t xml:space="preserve"> </w:t>
      </w:r>
    </w:p>
    <w:p w:rsidR="00000000" w:rsidRDefault="00D17F21">
      <w:pPr>
        <w:spacing w:after="0" w:line="240" w:lineRule="auto"/>
        <w:jc w:val="both"/>
      </w:pPr>
      <w:r>
        <w:t xml:space="preserve">La Cámara de Comercio de Magangué establecerá las medidas de autenticación que permiten identificar de manera segura al titular de los datos personales que realiza la consulta o petición. Esta obligación no aplica para las bases de </w:t>
      </w:r>
      <w:r>
        <w:t>datos de los registros públicos administradas por la Cámara de Comercio de Magangué.</w:t>
      </w:r>
    </w:p>
    <w:p w:rsidR="00000000" w:rsidRDefault="00D17F21">
      <w:pPr>
        <w:spacing w:after="0" w:line="240" w:lineRule="auto"/>
        <w:jc w:val="both"/>
      </w:pPr>
    </w:p>
    <w:p w:rsidR="00000000" w:rsidRDefault="00D17F21">
      <w:pPr>
        <w:spacing w:after="0" w:line="240" w:lineRule="auto"/>
        <w:jc w:val="both"/>
      </w:pPr>
      <w:r>
        <w:t>Con respecto a la atención de solicitudes de consulta de datos personales que no sean los contenidos en las bases de datos de registros públicos, la Cámara de Comercio de</w:t>
      </w:r>
      <w:r>
        <w:t xml:space="preserve"> Magangué  garantiza:</w:t>
      </w:r>
    </w:p>
    <w:p w:rsidR="00000000" w:rsidRDefault="00D17F21">
      <w:pPr>
        <w:spacing w:after="0" w:line="240" w:lineRule="auto"/>
        <w:jc w:val="both"/>
      </w:pPr>
    </w:p>
    <w:p w:rsidR="00000000" w:rsidRDefault="00D17F21">
      <w:pPr>
        <w:pStyle w:val="Prrafodelista"/>
        <w:numPr>
          <w:ilvl w:val="0"/>
          <w:numId w:val="7"/>
        </w:numPr>
        <w:spacing w:after="0" w:line="240" w:lineRule="auto"/>
        <w:jc w:val="both"/>
      </w:pPr>
      <w:r>
        <w:t>Habilitar medios de comunicación electrónica u otros que considere pertinentes y seguros;</w:t>
      </w:r>
    </w:p>
    <w:p w:rsidR="00000000" w:rsidRDefault="00D17F21">
      <w:pPr>
        <w:pStyle w:val="Prrafodelista"/>
        <w:numPr>
          <w:ilvl w:val="0"/>
          <w:numId w:val="7"/>
        </w:numPr>
        <w:spacing w:after="0" w:line="240" w:lineRule="auto"/>
        <w:jc w:val="both"/>
      </w:pPr>
      <w:r>
        <w:t>Establecer formularios, sistemas y otros métodos que se informarán en el Aviso de Privacidad;</w:t>
      </w:r>
    </w:p>
    <w:p w:rsidR="00000000" w:rsidRDefault="00D17F21">
      <w:pPr>
        <w:pStyle w:val="Prrafodelista"/>
        <w:numPr>
          <w:ilvl w:val="0"/>
          <w:numId w:val="7"/>
        </w:numPr>
        <w:spacing w:after="0" w:line="240" w:lineRule="auto"/>
        <w:jc w:val="both"/>
      </w:pPr>
      <w:r>
        <w:t>Utilizar los servicios de atención al cliente o d</w:t>
      </w:r>
      <w:r>
        <w:t xml:space="preserve">e reclamaciones que se encuentren en operación. </w:t>
      </w:r>
    </w:p>
    <w:p w:rsidR="00000000" w:rsidRDefault="00D17F21">
      <w:pPr>
        <w:spacing w:after="0" w:line="240" w:lineRule="auto"/>
        <w:jc w:val="both"/>
      </w:pPr>
    </w:p>
    <w:p w:rsidR="00000000" w:rsidRDefault="00D17F21">
      <w:pPr>
        <w:spacing w:after="0" w:line="240" w:lineRule="auto"/>
        <w:jc w:val="both"/>
      </w:pPr>
      <w:r>
        <w:t>Independientemente del mecanismo implementado para la atención de solicitudes de consulta, éstas serán tramitadas en un término máximo de diez (10) días hábiles contados a partir de la fecha de su recibo. E</w:t>
      </w:r>
      <w:r>
        <w:t>n el evento en el que una solicitud de consulta no pueda ser atendida dentro del término antes señalado, se informará al interesado antes del vencimiento del plazo las razones por las cuales no se ha dado respuesta a su consulta, la cual en ningún caso pod</w:t>
      </w:r>
      <w:r>
        <w:t xml:space="preserve">rá superar los cinco (5) días hábiles siguientes al vencimiento del primer término. </w:t>
      </w:r>
    </w:p>
    <w:p w:rsidR="00000000" w:rsidRDefault="00D17F21">
      <w:pPr>
        <w:pStyle w:val="Ttulo2"/>
        <w:spacing w:before="0" w:line="240" w:lineRule="auto"/>
        <w:rPr>
          <w:sz w:val="22"/>
          <w:szCs w:val="22"/>
        </w:rPr>
      </w:pPr>
    </w:p>
    <w:p w:rsidR="00000000" w:rsidRDefault="00D17F21">
      <w:pPr>
        <w:pStyle w:val="Ttulo2"/>
        <w:spacing w:before="0" w:line="240" w:lineRule="auto"/>
      </w:pPr>
      <w:bookmarkStart w:id="32" w:name="__RefHeading___Toc369548912"/>
      <w:r>
        <w:rPr>
          <w:sz w:val="22"/>
          <w:szCs w:val="22"/>
        </w:rPr>
        <w:t>6.4. Del derecho a reclamar</w:t>
      </w:r>
      <w:bookmarkEnd w:id="32"/>
      <w:r>
        <w:rPr>
          <w:sz w:val="22"/>
          <w:szCs w:val="22"/>
        </w:rPr>
        <w:t xml:space="preserve"> </w:t>
      </w:r>
    </w:p>
    <w:p w:rsidR="00000000" w:rsidRDefault="00D17F21">
      <w:pPr>
        <w:spacing w:after="0" w:line="240" w:lineRule="auto"/>
        <w:jc w:val="both"/>
      </w:pPr>
    </w:p>
    <w:p w:rsidR="00000000" w:rsidRDefault="00D17F21">
      <w:pPr>
        <w:spacing w:after="0" w:line="240" w:lineRule="auto"/>
        <w:jc w:val="both"/>
      </w:pPr>
      <w:r>
        <w:t>El Titular de datos personales privados que correspondan a una persona natural y  considere que la información contenida o almacenada en una</w:t>
      </w:r>
      <w:r>
        <w:t xml:space="preserve"> base de datos que no corresponda a los registros públicos de la Cámara de Comercio de Magangué, puede ser objeto de corrección, actualización o supresión, o cuando adviertan el presunto incumplimiento de cualquiera de los deberes y principios contenidos e</w:t>
      </w:r>
      <w:r>
        <w:t xml:space="preserve">n la normatividad sobre Protección de Datos Personales. En tal sentido, podrán presentar reclamación ante el Responsable o Encargado del tratamiento de la Cámara de Comercio de Magangué. </w:t>
      </w:r>
    </w:p>
    <w:p w:rsidR="00000000" w:rsidRDefault="00D17F21">
      <w:pPr>
        <w:spacing w:after="0" w:line="240" w:lineRule="auto"/>
        <w:jc w:val="both"/>
      </w:pPr>
    </w:p>
    <w:p w:rsidR="00000000" w:rsidRDefault="00D17F21">
      <w:pPr>
        <w:spacing w:after="0" w:line="240" w:lineRule="auto"/>
        <w:jc w:val="both"/>
      </w:pPr>
      <w:r>
        <w:t>La Cámara de Comercio de Magangué  cuenta con  las medidas de auten</w:t>
      </w:r>
      <w:r>
        <w:t>ticación necesarias que permiten identificar de manera segura al titular de los datos personales que realiza el reclamo.</w:t>
      </w:r>
    </w:p>
    <w:p w:rsidR="00000000" w:rsidRDefault="00D17F21">
      <w:pPr>
        <w:spacing w:after="0" w:line="240" w:lineRule="auto"/>
        <w:jc w:val="both"/>
      </w:pPr>
    </w:p>
    <w:p w:rsidR="00000000" w:rsidRDefault="00D17F21">
      <w:pPr>
        <w:spacing w:after="0" w:line="240" w:lineRule="auto"/>
        <w:jc w:val="both"/>
      </w:pPr>
      <w:r>
        <w:lastRenderedPageBreak/>
        <w:t xml:space="preserve">El reclamo lo podrá presentar el titular, teniendo en cuenta la información señalada en el artículo 15 de la Ley 1581 de 2012. </w:t>
      </w:r>
    </w:p>
    <w:p w:rsidR="00000000" w:rsidRDefault="00D17F21">
      <w:pPr>
        <w:spacing w:after="0" w:line="240" w:lineRule="auto"/>
        <w:jc w:val="both"/>
      </w:pPr>
    </w:p>
    <w:p w:rsidR="00000000" w:rsidRDefault="00D17F21">
      <w:pPr>
        <w:spacing w:after="0" w:line="240" w:lineRule="auto"/>
        <w:jc w:val="both"/>
      </w:pPr>
      <w:r>
        <w:t>Si el</w:t>
      </w:r>
      <w:r>
        <w:t xml:space="preserve"> reclamo estuviese incompleto, el titular lo podrá completar dentro de los cinco (5) días hábiles siguientes a la recepción del reclamo, para que subsane las fallas o errores. Transcurridos dos (2) meses desde la fecha del requerimiento, sin que el solicit</w:t>
      </w:r>
      <w:r>
        <w:t xml:space="preserve">ante presente la información solicitada, se entenderá que ha desistido del reclamo. </w:t>
      </w:r>
    </w:p>
    <w:p w:rsidR="00000000" w:rsidRDefault="00D17F21">
      <w:pPr>
        <w:spacing w:after="0" w:line="240" w:lineRule="auto"/>
        <w:jc w:val="both"/>
      </w:pPr>
    </w:p>
    <w:p w:rsidR="00000000" w:rsidRDefault="00D17F21">
      <w:pPr>
        <w:spacing w:after="0" w:line="240" w:lineRule="auto"/>
        <w:jc w:val="both"/>
      </w:pPr>
      <w:r>
        <w:t>En  caso de recibido  reclamo que no sea competencia de la Cámara para resolverlo, se dará traslado a quien corresponda en un término máximo de dos (2) días hábiles e inf</w:t>
      </w:r>
      <w:r>
        <w:t xml:space="preserve">ormará de la situación al interesado. </w:t>
      </w:r>
    </w:p>
    <w:p w:rsidR="00000000" w:rsidRDefault="00D17F21">
      <w:pPr>
        <w:spacing w:after="0" w:line="240" w:lineRule="auto"/>
        <w:jc w:val="both"/>
      </w:pPr>
    </w:p>
    <w:p w:rsidR="00000000" w:rsidRDefault="00D17F21">
      <w:pPr>
        <w:spacing w:after="0" w:line="240" w:lineRule="auto"/>
        <w:jc w:val="both"/>
      </w:pPr>
      <w:r>
        <w:t>Una vez la Cámara de Comercio de Magangué haya recibido el reclamo completo, se incluirá en la base de datos una leyenda que diga "</w:t>
      </w:r>
      <w:r>
        <w:rPr>
          <w:u w:val="single"/>
        </w:rPr>
        <w:t>reclamo en trámite</w:t>
      </w:r>
      <w:r>
        <w:t>" y el motivo del mismo, en un término no mayor a dos (2) días hábi</w:t>
      </w:r>
      <w:r>
        <w:t>les. Dicha leyenda se mantendrá  hasta que el reclamo sea decidido. El término máximo para resolver la reclamación es de quince (15) días hábiles, contados a partir del día siguiente a la fecha de su recibo. Cuando no fuere posible atender el reclamo dentr</w:t>
      </w:r>
      <w:r>
        <w:t xml:space="preserve">o de dicho término, la Cámara de Comercio de Magangué informará al interesado los motivos de la demora y la fecha en que se atenderá su reclamo, la cual en ningún caso podrá superar los ocho (8) días hábiles siguientes al vencimiento del primer término. </w:t>
      </w:r>
    </w:p>
    <w:p w:rsidR="00000000" w:rsidRDefault="00D17F21">
      <w:pPr>
        <w:spacing w:after="0" w:line="240" w:lineRule="auto"/>
        <w:jc w:val="both"/>
      </w:pPr>
    </w:p>
    <w:p w:rsidR="00000000" w:rsidRDefault="00D17F21">
      <w:pPr>
        <w:spacing w:after="0" w:line="240" w:lineRule="auto"/>
        <w:jc w:val="both"/>
      </w:pPr>
      <w:r>
        <w:rPr>
          <w:b/>
        </w:rPr>
        <w:t>Nota:</w:t>
      </w:r>
      <w:r>
        <w:t xml:space="preserve"> Cuando se trate de datos contenidos en las bases de datos de los registros públicos, el procedimiento de trámite ante el derecho de reclamo se regirá por los términos y las oportunidades establecidas en el Código General del Proceso.</w:t>
      </w:r>
    </w:p>
    <w:p w:rsidR="00000000" w:rsidRDefault="00D17F21">
      <w:pPr>
        <w:spacing w:after="0" w:line="240" w:lineRule="auto"/>
        <w:jc w:val="both"/>
      </w:pPr>
    </w:p>
    <w:p w:rsidR="00000000" w:rsidRDefault="00D17F21">
      <w:pPr>
        <w:pStyle w:val="Ttulo2"/>
        <w:spacing w:before="0" w:line="240" w:lineRule="auto"/>
      </w:pPr>
      <w:bookmarkStart w:id="33" w:name="__RefHeading___Toc369548913"/>
      <w:bookmarkEnd w:id="33"/>
      <w:r>
        <w:rPr>
          <w:sz w:val="22"/>
          <w:szCs w:val="22"/>
        </w:rPr>
        <w:t>6.5. Del derech</w:t>
      </w:r>
      <w:r>
        <w:rPr>
          <w:sz w:val="22"/>
          <w:szCs w:val="22"/>
        </w:rPr>
        <w:t>o a la rectificación y actualización de datos</w:t>
      </w:r>
    </w:p>
    <w:p w:rsidR="00000000" w:rsidRDefault="00D17F21">
      <w:pPr>
        <w:spacing w:after="0" w:line="240" w:lineRule="auto"/>
        <w:jc w:val="both"/>
      </w:pPr>
    </w:p>
    <w:p w:rsidR="00000000" w:rsidRDefault="00D17F21">
      <w:pPr>
        <w:spacing w:after="0" w:line="240" w:lineRule="auto"/>
        <w:jc w:val="both"/>
      </w:pPr>
      <w:r>
        <w:t>La Cámara de Comercio de Magangué  se obliga a  rectificar y actualizar  a solicitud del Titular, la información de carácter personal que corresponda a personas naturales, que resulte  incompleta o inexacta, d</w:t>
      </w:r>
      <w:r>
        <w:t>e conformidad con el procedimiento y lo términos antes señalados. Lo anterior, siempre y cuando, no se trate de datos contenidos en los registros públicos, los cuales se regirán por la normativa especial. Al respecto, la Cámara de Comercio de Magangué  ten</w:t>
      </w:r>
      <w:r>
        <w:t>drá en cuenta lo siguiente:</w:t>
      </w:r>
    </w:p>
    <w:p w:rsidR="00000000" w:rsidRDefault="00D17F21">
      <w:pPr>
        <w:spacing w:after="0" w:line="240" w:lineRule="auto"/>
        <w:jc w:val="both"/>
      </w:pPr>
    </w:p>
    <w:p w:rsidR="00000000" w:rsidRDefault="00D17F21">
      <w:pPr>
        <w:pStyle w:val="Prrafodelista"/>
        <w:numPr>
          <w:ilvl w:val="0"/>
          <w:numId w:val="5"/>
        </w:numPr>
        <w:spacing w:after="0" w:line="240" w:lineRule="auto"/>
        <w:jc w:val="both"/>
      </w:pPr>
      <w:r>
        <w:t xml:space="preserve">En las solicitudes de rectificación y actualización de datos personales, el Titular debe indicar las correcciones a realizar y aportar la documentación que avale su petición. </w:t>
      </w:r>
    </w:p>
    <w:p w:rsidR="00000000" w:rsidRDefault="00D17F21">
      <w:pPr>
        <w:pStyle w:val="Prrafodelista"/>
        <w:numPr>
          <w:ilvl w:val="0"/>
          <w:numId w:val="5"/>
        </w:numPr>
        <w:spacing w:after="0" w:line="240" w:lineRule="auto"/>
        <w:jc w:val="both"/>
      </w:pPr>
      <w:r>
        <w:t>La Cámara de Comercio de Magangué, tiene plena libe</w:t>
      </w:r>
      <w:r>
        <w:t>rtad de habilitar mecanismos que le faciliten el ejercicio de este derecho, siempre y cuando beneficien al Titular de los datos personales. En consecuencia, se podrán habilitar medios electrónicos u otros que la Cámara de Comercio de Magangué  considere pe</w:t>
      </w:r>
      <w:r>
        <w:t xml:space="preserve">rtinentes y seguros. </w:t>
      </w:r>
    </w:p>
    <w:p w:rsidR="00000000" w:rsidRDefault="00D17F21">
      <w:pPr>
        <w:pStyle w:val="Prrafodelista"/>
        <w:numPr>
          <w:ilvl w:val="0"/>
          <w:numId w:val="5"/>
        </w:numPr>
        <w:spacing w:after="0" w:line="240" w:lineRule="auto"/>
        <w:jc w:val="both"/>
      </w:pPr>
      <w:r>
        <w:t>La Cámara de Comercio de Magangué, podrá establecer formularios, formatos, sistemas y otros métodos, que serán informados en el Aviso de Privacidad y que se pondrán a disposición de los interesados en la página web u oficinas de la Cá</w:t>
      </w:r>
      <w:r>
        <w:t xml:space="preserve">mara de Comercio de Magangué. </w:t>
      </w:r>
    </w:p>
    <w:p w:rsidR="00000000" w:rsidRDefault="00D17F21">
      <w:pPr>
        <w:pStyle w:val="Ttulo2"/>
        <w:spacing w:before="0" w:line="240" w:lineRule="auto"/>
        <w:rPr>
          <w:sz w:val="22"/>
          <w:szCs w:val="22"/>
        </w:rPr>
      </w:pPr>
    </w:p>
    <w:p w:rsidR="00000000" w:rsidRDefault="00D17F21">
      <w:pPr>
        <w:spacing w:after="0" w:line="240" w:lineRule="auto"/>
        <w:jc w:val="both"/>
      </w:pPr>
      <w:r>
        <w:rPr>
          <w:b/>
        </w:rPr>
        <w:t>Nota:</w:t>
      </w:r>
      <w:r>
        <w:t xml:space="preserve"> Cuando se trate de datos contenidos en las bases de datos de los registros públicos, el procedimiento de actualización de datos se efectuará  en las oportunidades, formularios y con </w:t>
      </w:r>
      <w:r>
        <w:lastRenderedPageBreak/>
        <w:t>los trámites expresamente autorizado</w:t>
      </w:r>
      <w:r>
        <w:t>s por las disposiciones legales, reglamentarias  y en la circular única de las Superintendencia de Industria y Comercio.</w:t>
      </w:r>
    </w:p>
    <w:p w:rsidR="00000000" w:rsidRDefault="00D17F21">
      <w:pPr>
        <w:spacing w:after="0" w:line="240" w:lineRule="auto"/>
        <w:jc w:val="both"/>
      </w:pPr>
    </w:p>
    <w:p w:rsidR="00000000" w:rsidRDefault="00D17F21">
      <w:pPr>
        <w:pStyle w:val="Ttulo2"/>
        <w:spacing w:before="0" w:line="240" w:lineRule="auto"/>
      </w:pPr>
      <w:bookmarkStart w:id="34" w:name="__RefHeading___Toc369548914"/>
      <w:r>
        <w:rPr>
          <w:sz w:val="22"/>
          <w:szCs w:val="22"/>
        </w:rPr>
        <w:t>6.6. Del derecho a la supresión de datos</w:t>
      </w:r>
      <w:bookmarkEnd w:id="34"/>
      <w:r>
        <w:rPr>
          <w:sz w:val="22"/>
          <w:szCs w:val="22"/>
        </w:rPr>
        <w:t>.</w:t>
      </w:r>
    </w:p>
    <w:p w:rsidR="00000000" w:rsidRDefault="00D17F21">
      <w:pPr>
        <w:spacing w:after="0" w:line="240" w:lineRule="auto"/>
        <w:jc w:val="both"/>
      </w:pPr>
    </w:p>
    <w:p w:rsidR="00000000" w:rsidRDefault="00D17F21">
      <w:pPr>
        <w:spacing w:after="0" w:line="240" w:lineRule="auto"/>
        <w:jc w:val="both"/>
      </w:pPr>
      <w:r>
        <w:t>El Titular de datos personales, tiene el derecho en todo momento, a solicitar a la Cámara d</w:t>
      </w:r>
      <w:r>
        <w:t>e Comercio de Magangué, la supresión (eliminación) de sus datos personales, siempre y cuando, no se trate de datos contenidos en los registros públicos, los cuales se regirán por la normativa especial. Para el resto de datos, se tendrá en cuenta los siguie</w:t>
      </w:r>
      <w:r>
        <w:t xml:space="preserve">ntes supuestos: </w:t>
      </w:r>
    </w:p>
    <w:p w:rsidR="00000000" w:rsidRDefault="00D17F21">
      <w:pPr>
        <w:spacing w:after="0" w:line="240" w:lineRule="auto"/>
        <w:jc w:val="both"/>
      </w:pPr>
    </w:p>
    <w:p w:rsidR="00000000" w:rsidRDefault="00D17F21">
      <w:pPr>
        <w:pStyle w:val="Prrafodelista"/>
        <w:numPr>
          <w:ilvl w:val="0"/>
          <w:numId w:val="9"/>
        </w:numPr>
        <w:spacing w:after="0" w:line="240" w:lineRule="auto"/>
        <w:jc w:val="both"/>
      </w:pPr>
      <w:r>
        <w:t xml:space="preserve">Que los mismos no están siendo tratados conforme a los principios, deberes y obligaciones previstas en la normatividad vigente sobre Protección de Datos Personales. </w:t>
      </w:r>
    </w:p>
    <w:p w:rsidR="00000000" w:rsidRDefault="00D17F21">
      <w:pPr>
        <w:pStyle w:val="Prrafodelista"/>
        <w:numPr>
          <w:ilvl w:val="0"/>
          <w:numId w:val="9"/>
        </w:numPr>
        <w:spacing w:after="0" w:line="240" w:lineRule="auto"/>
        <w:jc w:val="both"/>
      </w:pPr>
      <w:r>
        <w:t xml:space="preserve">Que hayan dejado de ser necesarios o pertinentes para la finalidad para </w:t>
      </w:r>
      <w:r>
        <w:t>la cual fueron recabados.</w:t>
      </w:r>
    </w:p>
    <w:p w:rsidR="00000000" w:rsidRDefault="00D17F21">
      <w:pPr>
        <w:pStyle w:val="Prrafodelista"/>
        <w:numPr>
          <w:ilvl w:val="0"/>
          <w:numId w:val="9"/>
        </w:numPr>
        <w:spacing w:after="0" w:line="240" w:lineRule="auto"/>
        <w:jc w:val="both"/>
      </w:pPr>
      <w:r>
        <w:t xml:space="preserve">Que se haya superado el periodo necesario para el cumplimiento de los fines para los que fueron recogidos. </w:t>
      </w:r>
    </w:p>
    <w:p w:rsidR="00000000" w:rsidRDefault="00D17F21">
      <w:pPr>
        <w:spacing w:after="0" w:line="240" w:lineRule="auto"/>
        <w:jc w:val="both"/>
      </w:pPr>
    </w:p>
    <w:p w:rsidR="00000000" w:rsidRDefault="00D17F21">
      <w:pPr>
        <w:spacing w:after="0" w:line="240" w:lineRule="auto"/>
        <w:jc w:val="both"/>
      </w:pPr>
      <w:r>
        <w:t>Esta supresión implica la eliminación o borrado seguro, total o parcial, de la información personal de acuerdo con lo sol</w:t>
      </w:r>
      <w:r>
        <w:t>icitado por el titular en los registros, archivos, bases de datos o tratamientos realizados por la Cámara de Comercio de Magangué.</w:t>
      </w:r>
    </w:p>
    <w:p w:rsidR="00000000" w:rsidRDefault="00D17F21">
      <w:pPr>
        <w:spacing w:after="0" w:line="240" w:lineRule="auto"/>
        <w:jc w:val="both"/>
      </w:pPr>
      <w:r>
        <w:rPr>
          <w:rFonts w:cs="Calibri"/>
        </w:rPr>
        <w:t xml:space="preserve"> </w:t>
      </w:r>
    </w:p>
    <w:p w:rsidR="00000000" w:rsidRDefault="00D17F21">
      <w:pPr>
        <w:spacing w:after="0" w:line="240" w:lineRule="auto"/>
        <w:jc w:val="both"/>
      </w:pPr>
      <w:r>
        <w:t>El derecho de supresión no es un derecho absoluto, y la Cámara de Comercio de Magangué  como  responsable del tratamiento d</w:t>
      </w:r>
      <w:r>
        <w:t>e datos personales, puede negar o limitar el ejercicio del mismo cuando:</w:t>
      </w:r>
    </w:p>
    <w:p w:rsidR="00000000" w:rsidRDefault="00D17F21">
      <w:pPr>
        <w:spacing w:after="0" w:line="240" w:lineRule="auto"/>
        <w:jc w:val="both"/>
      </w:pPr>
    </w:p>
    <w:p w:rsidR="00000000" w:rsidRDefault="00D17F21">
      <w:pPr>
        <w:pStyle w:val="Prrafodelista"/>
        <w:numPr>
          <w:ilvl w:val="0"/>
          <w:numId w:val="11"/>
        </w:numPr>
        <w:spacing w:after="0" w:line="240" w:lineRule="auto"/>
        <w:jc w:val="both"/>
      </w:pPr>
      <w:r>
        <w:t>El titular de los datos tenga el deber legal o contractual de permanecer en la base de datos.</w:t>
      </w:r>
    </w:p>
    <w:p w:rsidR="00000000" w:rsidRDefault="00D17F21">
      <w:pPr>
        <w:pStyle w:val="Prrafodelista"/>
        <w:numPr>
          <w:ilvl w:val="0"/>
          <w:numId w:val="11"/>
        </w:numPr>
        <w:spacing w:after="0" w:line="240" w:lineRule="auto"/>
        <w:jc w:val="both"/>
      </w:pPr>
      <w:r>
        <w:t xml:space="preserve">La eliminación de datos obstaculice actuaciones judiciales o administrativas vinculadas </w:t>
      </w:r>
      <w:r>
        <w:t>a obligaciones fiscales, la investigación y persecución de delitos o la actualización de sanciones administrativas.</w:t>
      </w:r>
    </w:p>
    <w:p w:rsidR="00000000" w:rsidRDefault="00D17F21">
      <w:pPr>
        <w:pStyle w:val="Prrafodelista"/>
        <w:numPr>
          <w:ilvl w:val="0"/>
          <w:numId w:val="11"/>
        </w:numPr>
        <w:spacing w:after="0" w:line="240" w:lineRule="auto"/>
        <w:jc w:val="both"/>
      </w:pPr>
      <w:r>
        <w:t>Los datos sean necesarios para proteger los intereses jurídicamente tutelados del titular; para realizar una acción en función del interés p</w:t>
      </w:r>
      <w:r>
        <w:t>úblico, o para cumplir con una obligación legalmente adquirida por el titular.</w:t>
      </w:r>
    </w:p>
    <w:p w:rsidR="00000000" w:rsidRDefault="00D17F21">
      <w:pPr>
        <w:pStyle w:val="Prrafodelista"/>
        <w:numPr>
          <w:ilvl w:val="0"/>
          <w:numId w:val="11"/>
        </w:numPr>
        <w:spacing w:after="0" w:line="240" w:lineRule="auto"/>
        <w:jc w:val="both"/>
      </w:pPr>
      <w:r>
        <w:t xml:space="preserve">Los datos sean datos de naturaleza pública y correspondan a los registros públicos, los cuales tienen como finalidad su publicidad. </w:t>
      </w:r>
    </w:p>
    <w:p w:rsidR="00000000" w:rsidRDefault="00D17F21">
      <w:pPr>
        <w:spacing w:after="0" w:line="240" w:lineRule="auto"/>
        <w:jc w:val="both"/>
      </w:pPr>
    </w:p>
    <w:p w:rsidR="00000000" w:rsidRDefault="00D17F21">
      <w:pPr>
        <w:spacing w:after="0" w:line="240" w:lineRule="auto"/>
        <w:jc w:val="both"/>
      </w:pPr>
      <w:r>
        <w:rPr>
          <w:b/>
        </w:rPr>
        <w:t>Nota:</w:t>
      </w:r>
      <w:r>
        <w:t xml:space="preserve"> Cuando se trate de datos contenidos e</w:t>
      </w:r>
      <w:r>
        <w:t>n las bases de datos de los registros públicos, la Cámara de Comercio de Magangué tiene la obligación de mantenerlos como públicos en las condiciones y términos establecidos en las normas legales y reglamentarias.</w:t>
      </w:r>
    </w:p>
    <w:p w:rsidR="00000000" w:rsidRDefault="00D17F21">
      <w:pPr>
        <w:pStyle w:val="Ttulo2"/>
      </w:pPr>
      <w:bookmarkStart w:id="35" w:name="__RefHeading___Toc369548915"/>
      <w:r>
        <w:rPr>
          <w:sz w:val="22"/>
          <w:szCs w:val="22"/>
        </w:rPr>
        <w:t>6.7. Del derecho a revocar la autorización</w:t>
      </w:r>
      <w:bookmarkEnd w:id="35"/>
      <w:r>
        <w:rPr>
          <w:sz w:val="22"/>
          <w:szCs w:val="22"/>
        </w:rPr>
        <w:t xml:space="preserve"> </w:t>
      </w:r>
    </w:p>
    <w:p w:rsidR="00000000" w:rsidRDefault="00D17F21">
      <w:pPr>
        <w:spacing w:after="0" w:line="240" w:lineRule="auto"/>
        <w:jc w:val="both"/>
      </w:pPr>
    </w:p>
    <w:p w:rsidR="00000000" w:rsidRDefault="00D17F21">
      <w:pPr>
        <w:spacing w:after="0" w:line="240" w:lineRule="auto"/>
        <w:jc w:val="both"/>
      </w:pPr>
      <w:r>
        <w:t>Todo titular de datos personales que correspondan a personas naturales, puede revocar en cualquier momento, el consentimiento al tratamiento de éstos, siempre y cuando, no lo impida una disposición legal o contractual. Para ello, la Cámara de Comercio d</w:t>
      </w:r>
      <w:r>
        <w:t xml:space="preserve">e Magangué  ha establecido  mecanismos sencillos  y gratuitos que le permiten al titular revocar su consentimiento. Lo anterior,  será posible solo cuando no se trate de datos contenidos en los </w:t>
      </w:r>
      <w:r>
        <w:lastRenderedPageBreak/>
        <w:t xml:space="preserve">registros públicos, para los cuales el derecho de revocatoria </w:t>
      </w:r>
      <w:r>
        <w:t>se regirá por la normativa especial respecto a la función pública reglada de las Cámaras de Comercio.</w:t>
      </w:r>
    </w:p>
    <w:p w:rsidR="00000000" w:rsidRDefault="00D17F21">
      <w:pPr>
        <w:spacing w:after="0" w:line="240" w:lineRule="auto"/>
        <w:jc w:val="both"/>
      </w:pPr>
    </w:p>
    <w:p w:rsidR="00000000" w:rsidRDefault="00D17F21">
      <w:pPr>
        <w:spacing w:after="0" w:line="240" w:lineRule="auto"/>
        <w:jc w:val="both"/>
      </w:pPr>
      <w:r>
        <w:t xml:space="preserve">En los casos que sea posible la revocatoria de la autorización, se atenderá bajo las siguientes dos modalidades: </w:t>
      </w:r>
    </w:p>
    <w:p w:rsidR="00000000" w:rsidRDefault="00D17F21">
      <w:pPr>
        <w:spacing w:after="0" w:line="240" w:lineRule="auto"/>
        <w:jc w:val="both"/>
      </w:pPr>
    </w:p>
    <w:p w:rsidR="00000000" w:rsidRDefault="00D17F21">
      <w:pPr>
        <w:pStyle w:val="Prrafodelista"/>
        <w:numPr>
          <w:ilvl w:val="0"/>
          <w:numId w:val="3"/>
        </w:numPr>
        <w:spacing w:after="0" w:line="240" w:lineRule="auto"/>
        <w:jc w:val="both"/>
      </w:pPr>
      <w:r>
        <w:rPr>
          <w:b/>
        </w:rPr>
        <w:t>Total:</w:t>
      </w:r>
      <w:r>
        <w:t xml:space="preserve"> Sobre la totalidad de finalidad</w:t>
      </w:r>
      <w:r>
        <w:t xml:space="preserve">es consentidas, esto es, que la Cámara de Comercio de Magangué  debe dejar de tratar por completo los datos del Titular de datos personales. </w:t>
      </w:r>
    </w:p>
    <w:p w:rsidR="00000000" w:rsidRDefault="00D17F21">
      <w:pPr>
        <w:pStyle w:val="Prrafodelista"/>
        <w:numPr>
          <w:ilvl w:val="0"/>
          <w:numId w:val="3"/>
        </w:numPr>
        <w:spacing w:after="0" w:line="240" w:lineRule="auto"/>
        <w:jc w:val="both"/>
      </w:pPr>
      <w:r>
        <w:rPr>
          <w:b/>
        </w:rPr>
        <w:t>Parcial:</w:t>
      </w:r>
      <w:r>
        <w:t xml:space="preserve"> Sobre ciertas finalidades consentidas como por ejemplo para fines publicitarios o de estudios de mercado.</w:t>
      </w:r>
      <w:r>
        <w:t xml:space="preserve"> En este caso, la Cámara de Comercio de Magangué  deberá suspender parcialmente el tratamiento de los datos del titular. Se mantienen entonces otros fines del tratamiento que el Responsable, de conformidad con la autorización otorgada, puede llevar a cabo </w:t>
      </w:r>
      <w:r>
        <w:t xml:space="preserve">y con los que el titular está de acuerdo. </w:t>
      </w:r>
    </w:p>
    <w:p w:rsidR="00000000" w:rsidRDefault="00D17F21">
      <w:pPr>
        <w:pStyle w:val="Prrafodelista"/>
        <w:spacing w:after="0" w:line="240" w:lineRule="auto"/>
        <w:ind w:left="0"/>
        <w:jc w:val="both"/>
        <w:rPr>
          <w:b/>
        </w:rPr>
      </w:pPr>
    </w:p>
    <w:p w:rsidR="00000000" w:rsidRDefault="00D17F21">
      <w:pPr>
        <w:spacing w:after="0" w:line="240" w:lineRule="auto"/>
        <w:jc w:val="both"/>
      </w:pPr>
      <w:r>
        <w:t>El derecho de revocatoria no es un derecho absoluto y la Cámara de Comercio de Magangué  como  responsable del tratamiento de datos personales, puede negar o limitar el ejercicio del mismo cuando:</w:t>
      </w:r>
    </w:p>
    <w:p w:rsidR="00000000" w:rsidRDefault="00D17F21">
      <w:pPr>
        <w:spacing w:after="0" w:line="240" w:lineRule="auto"/>
        <w:jc w:val="both"/>
      </w:pPr>
    </w:p>
    <w:p w:rsidR="00000000" w:rsidRDefault="00D17F21">
      <w:pPr>
        <w:pStyle w:val="Prrafodelista"/>
        <w:numPr>
          <w:ilvl w:val="0"/>
          <w:numId w:val="6"/>
        </w:numPr>
        <w:spacing w:after="0" w:line="240" w:lineRule="auto"/>
        <w:jc w:val="both"/>
      </w:pPr>
      <w:r>
        <w:t xml:space="preserve">El titular de </w:t>
      </w:r>
      <w:r>
        <w:t>los datos tenga el deber legal o contractual de permanecer en la base de datos.</w:t>
      </w:r>
    </w:p>
    <w:p w:rsidR="00000000" w:rsidRDefault="00D17F21">
      <w:pPr>
        <w:pStyle w:val="Prrafodelista"/>
        <w:numPr>
          <w:ilvl w:val="0"/>
          <w:numId w:val="6"/>
        </w:numPr>
        <w:spacing w:after="0" w:line="240" w:lineRule="auto"/>
        <w:jc w:val="both"/>
      </w:pPr>
      <w:r>
        <w:t>La revocatoria de la autorización del tratamiento obstaculice actuaciones judiciales o administrativas vinculadas a obligaciones fiscales, la investigación y persecución de del</w:t>
      </w:r>
      <w:r>
        <w:t>itos o la actualización de sanciones administrativas.</w:t>
      </w:r>
    </w:p>
    <w:p w:rsidR="00000000" w:rsidRDefault="00D17F21">
      <w:pPr>
        <w:pStyle w:val="Prrafodelista"/>
        <w:numPr>
          <w:ilvl w:val="0"/>
          <w:numId w:val="6"/>
        </w:numPr>
        <w:spacing w:after="0" w:line="240" w:lineRule="auto"/>
        <w:jc w:val="both"/>
      </w:pPr>
      <w:r>
        <w:t>Los datos sean necesarios para proteger los intereses jurídicamente tutelados del titular; para realizar una acción en función del interés público, o para cumplir con una obligación legalmente adquirida</w:t>
      </w:r>
      <w:r>
        <w:t xml:space="preserve"> por el titular.</w:t>
      </w:r>
    </w:p>
    <w:p w:rsidR="00000000" w:rsidRDefault="00D17F21">
      <w:pPr>
        <w:pStyle w:val="Prrafodelista"/>
        <w:numPr>
          <w:ilvl w:val="0"/>
          <w:numId w:val="6"/>
        </w:numPr>
        <w:spacing w:after="0" w:line="240" w:lineRule="auto"/>
        <w:jc w:val="both"/>
      </w:pPr>
      <w:r>
        <w:t xml:space="preserve">Los datos sean datos de naturaleza pública y correspondan a los registros públicos, los cuales tienen como finalidad su publicidad.  </w:t>
      </w:r>
    </w:p>
    <w:p w:rsidR="00000000" w:rsidRDefault="00D17F21">
      <w:pPr>
        <w:pStyle w:val="Prrafodelista"/>
        <w:spacing w:after="0" w:line="240" w:lineRule="auto"/>
        <w:jc w:val="both"/>
      </w:pPr>
    </w:p>
    <w:p w:rsidR="00000000" w:rsidRDefault="00D17F21">
      <w:pPr>
        <w:pStyle w:val="Ttulo2"/>
        <w:spacing w:before="0" w:line="240" w:lineRule="auto"/>
      </w:pPr>
      <w:bookmarkStart w:id="36" w:name="__RefHeading___Toc369548916"/>
      <w:r>
        <w:rPr>
          <w:sz w:val="22"/>
          <w:szCs w:val="22"/>
        </w:rPr>
        <w:t>6.8. Protección de datos en los contratos</w:t>
      </w:r>
      <w:bookmarkEnd w:id="36"/>
      <w:r>
        <w:rPr>
          <w:sz w:val="22"/>
          <w:szCs w:val="22"/>
        </w:rPr>
        <w:t>.</w:t>
      </w:r>
    </w:p>
    <w:p w:rsidR="00000000" w:rsidRDefault="00D17F21">
      <w:pPr>
        <w:spacing w:after="0" w:line="240" w:lineRule="auto"/>
        <w:jc w:val="both"/>
      </w:pPr>
    </w:p>
    <w:p w:rsidR="00000000" w:rsidRDefault="00D17F21">
      <w:pPr>
        <w:spacing w:after="0" w:line="240" w:lineRule="auto"/>
        <w:jc w:val="both"/>
      </w:pPr>
      <w:r>
        <w:t>En los contratos laborales, la Cámara de Comercio de Magangu</w:t>
      </w:r>
      <w:r>
        <w:t>é  ha incluido cláusulas con el fin de autorizar de manera previa y general el tratamiento de datos personales relacionados con la ejecución del contrato, lo que incluye la autorización de recolectar, modificar o corregir, en momentos futuros, datos person</w:t>
      </w:r>
      <w:r>
        <w:t>ales del Titular correspondientes a personas naturales. También ha incluido  la autorización para que algunos de los datos personales, en caso dado, puedan ser entregados o cedidos a terceros con los cuales la Cámara de Comercio de Magangué  tenga contrato</w:t>
      </w:r>
      <w:r>
        <w:t xml:space="preserve">s de prestación de servicios, para la realización de tareas tercerizadas. En estas cláusulas, se hace mención del presente Manual y de su ubicación en el sitio web institucional, para su debida consulta. </w:t>
      </w:r>
    </w:p>
    <w:p w:rsidR="00000000" w:rsidRDefault="00D17F21">
      <w:pPr>
        <w:spacing w:after="0" w:line="240" w:lineRule="auto"/>
        <w:jc w:val="both"/>
      </w:pPr>
    </w:p>
    <w:p w:rsidR="00000000" w:rsidRDefault="00D17F21">
      <w:pPr>
        <w:spacing w:after="0" w:line="240" w:lineRule="auto"/>
        <w:jc w:val="both"/>
      </w:pPr>
      <w:r>
        <w:t>En los contratos de prestación de servicios extern</w:t>
      </w:r>
      <w:r>
        <w:t>os, cuando el contratista requiera de datos personales, la Cámara de Comercio de Magangué le suministrará dicha información siempre y cuando exista una autorización previa y expresa del Titular de los datos personales para esta transferencia, quedando excl</w:t>
      </w:r>
      <w:r>
        <w:t>uida de esta autorización, los datos personales de naturaleza pública definido en el numeral 2° del artículo 3° del Decreto Reglamentario 1377 de 2013 y los contenidos en los registros públicos. Dado que en estos casos, los terceros son Encargados del trat</w:t>
      </w:r>
      <w:r>
        <w:t xml:space="preserve">amiento de datos y sus contratos incluirán cláusulas que precisan los fines y los tratamientos autorizados por la Cámara de Comercio de Magangué  y delimitan de manera </w:t>
      </w:r>
      <w:r>
        <w:lastRenderedPageBreak/>
        <w:t xml:space="preserve">precisa el uso que estos terceros le pueden dar a aquellos, así como las obligaciones y </w:t>
      </w:r>
      <w:r>
        <w:t>deberes establecidos en la Ley 1581 de 2012 y el Decreto Reglamentario 1377 de 2013, incluyendo las medidas de seguridad necesarias que garanticen en todo momento la confidencialidad, integridad y disponibilidad de la información de carácter personal encar</w:t>
      </w:r>
      <w:r>
        <w:t>gada para su tratamiento.</w:t>
      </w:r>
    </w:p>
    <w:p w:rsidR="00000000" w:rsidRDefault="00D17F21">
      <w:pPr>
        <w:spacing w:after="0" w:line="240" w:lineRule="auto"/>
        <w:jc w:val="both"/>
      </w:pPr>
    </w:p>
    <w:p w:rsidR="00000000" w:rsidRDefault="00D17F21">
      <w:pPr>
        <w:spacing w:after="0" w:line="240" w:lineRule="auto"/>
        <w:jc w:val="both"/>
      </w:pPr>
      <w:r>
        <w:rPr>
          <w:lang w:val="es-CO"/>
        </w:rPr>
        <w:t>Por su parte, la Cámara de Comercio de Magangué  al momento de recibir datos de terceros y actuar como Encargada del tratamiento de datos de carácter personal, verifica que la finalidad, o finalidades, de los tratamientos autoriz</w:t>
      </w:r>
      <w:r>
        <w:rPr>
          <w:lang w:val="es-CO"/>
        </w:rPr>
        <w:t>ados por el titular o permitidos por causas legales, contractuales o jurisprudenciales se encuentran vigentes y que el contenido de la finalidad esté relacionada con la causa por la cual se va a recibir dicha información personal de parte del tercero, pues</w:t>
      </w:r>
      <w:r>
        <w:rPr>
          <w:lang w:val="es-CO"/>
        </w:rPr>
        <w:t xml:space="preserve"> solo de este modo estará facultado para recibir y tratar dichos datos personales.</w:t>
      </w:r>
      <w:bookmarkStart w:id="37" w:name="__RefHeading___Toc369548917"/>
    </w:p>
    <w:p w:rsidR="00000000" w:rsidRDefault="00D17F21">
      <w:pPr>
        <w:spacing w:after="0" w:line="240" w:lineRule="auto"/>
        <w:jc w:val="both"/>
        <w:rPr>
          <w:lang w:val="es-CO"/>
        </w:rPr>
      </w:pPr>
    </w:p>
    <w:p w:rsidR="00000000" w:rsidRDefault="00D17F21">
      <w:pPr>
        <w:pStyle w:val="Ttulo2"/>
        <w:spacing w:before="0" w:line="240" w:lineRule="auto"/>
      </w:pPr>
      <w:r>
        <w:rPr>
          <w:sz w:val="22"/>
          <w:szCs w:val="22"/>
        </w:rPr>
        <w:t>6.9. Transferencia de datos personales a terceros países</w:t>
      </w:r>
      <w:bookmarkEnd w:id="37"/>
    </w:p>
    <w:p w:rsidR="00000000" w:rsidRDefault="00D17F21">
      <w:pPr>
        <w:spacing w:after="0" w:line="240" w:lineRule="auto"/>
        <w:jc w:val="both"/>
      </w:pPr>
    </w:p>
    <w:p w:rsidR="00000000" w:rsidRDefault="00D17F21">
      <w:pPr>
        <w:spacing w:after="0" w:line="240" w:lineRule="auto"/>
        <w:jc w:val="both"/>
      </w:pPr>
      <w:r>
        <w:t xml:space="preserve">En los casos en que la Cámara de Comercio de Magangué en desarrollo de alguna de sus funciones, como puede ser la </w:t>
      </w:r>
      <w:r>
        <w:t>de participar en programas internacionales para el desarrollo económico, cultural y social, o cualquier otra actividad que implique la transferencia de de datos de carácter personal a terceros países, se regirá por las siguientes condiciones:</w:t>
      </w:r>
    </w:p>
    <w:p w:rsidR="00000000" w:rsidRDefault="00D17F21">
      <w:pPr>
        <w:spacing w:after="0" w:line="240" w:lineRule="auto"/>
        <w:jc w:val="both"/>
      </w:pPr>
    </w:p>
    <w:p w:rsidR="00000000" w:rsidRDefault="00D17F21">
      <w:pPr>
        <w:spacing w:after="0" w:line="240" w:lineRule="auto"/>
        <w:jc w:val="both"/>
      </w:pPr>
      <w:r>
        <w:t>La transfere</w:t>
      </w:r>
      <w:r>
        <w:t xml:space="preserve">ncia de datos personales a terceros países solamente se realizará cuando exista autorización correspondiente del titular y previa autorización de la Delegatura de Datos Personales de la SIC. </w:t>
      </w:r>
    </w:p>
    <w:p w:rsidR="00000000" w:rsidRDefault="00D17F21">
      <w:pPr>
        <w:spacing w:after="0" w:line="240" w:lineRule="auto"/>
        <w:jc w:val="both"/>
      </w:pPr>
    </w:p>
    <w:p w:rsidR="00000000" w:rsidRDefault="00D17F21">
      <w:pPr>
        <w:spacing w:after="0" w:line="240" w:lineRule="auto"/>
        <w:jc w:val="both"/>
      </w:pPr>
      <w:r>
        <w:t>Se considera una transferencia internacional cualquier tratamie</w:t>
      </w:r>
      <w:r>
        <w:t>nto que suponga una transmisión de datos fuera del territorio colombiano, tanto si se realiza una cesión de datos, como si tuviera por objeto la prestación de un servicio al responsable fuera de Colombia.</w:t>
      </w:r>
    </w:p>
    <w:p w:rsidR="00000000" w:rsidRDefault="00D17F21">
      <w:pPr>
        <w:spacing w:after="0" w:line="240" w:lineRule="auto"/>
        <w:jc w:val="both"/>
      </w:pPr>
    </w:p>
    <w:p w:rsidR="00000000" w:rsidRDefault="00D17F21">
      <w:pPr>
        <w:spacing w:after="0" w:line="240" w:lineRule="auto"/>
        <w:jc w:val="both"/>
      </w:pPr>
      <w:r>
        <w:t>Asimismo, se debe obtener la autorización previa d</w:t>
      </w:r>
      <w:r>
        <w:t>el Delegado de Protección de Datos Personales de la Superintendencia de Industria y Comercio, cuando se tenga previsto realizar transferencias internacionales de datos a países que no proporcionan un cierto nivel de protección. Esta autorización sólo podrá</w:t>
      </w:r>
      <w:r>
        <w:t xml:space="preserve"> ser otorgada si se obtienen garantías adecuadas, como los contratos basados en las cláusulas tipo aprobadas por la  SIC, o las Reglas Corporativas Vinculantes.</w:t>
      </w:r>
    </w:p>
    <w:p w:rsidR="00000000" w:rsidRDefault="00D17F21">
      <w:pPr>
        <w:spacing w:after="0" w:line="240" w:lineRule="auto"/>
        <w:jc w:val="both"/>
      </w:pPr>
    </w:p>
    <w:p w:rsidR="00000000" w:rsidRDefault="00D17F21">
      <w:pPr>
        <w:spacing w:after="0" w:line="240" w:lineRule="auto"/>
        <w:jc w:val="both"/>
      </w:pPr>
      <w:r>
        <w:t>La transferencia internacional de datos se podrá realizar mediante solicitud de la Cámara de C</w:t>
      </w:r>
      <w:r>
        <w:t>omercio de Magangué , estableciendo la finalidad, los colectivos de interesados o titulares de la información de carácter personal, los datos objeto de transferencia y la documentación que incorpore las garantías exigibles para la obtención de la autorizac</w:t>
      </w:r>
      <w:r>
        <w:t>ión; en la que conste una descripción de las medidas de seguridad concretas que van a ser adoptadas, tanto por la Cámara de Comercio de Magangué  como por el Responsable o Encargado de los datos en su lugar de destino.</w:t>
      </w:r>
    </w:p>
    <w:p w:rsidR="00000000" w:rsidRDefault="00D17F21">
      <w:pPr>
        <w:spacing w:after="0" w:line="240" w:lineRule="auto"/>
        <w:jc w:val="both"/>
      </w:pPr>
    </w:p>
    <w:p w:rsidR="00000000" w:rsidRDefault="00D17F21">
      <w:pPr>
        <w:spacing w:after="0" w:line="240" w:lineRule="auto"/>
        <w:jc w:val="both"/>
      </w:pPr>
      <w:r>
        <w:t>La Cámara de Comercio de Magangué no</w:t>
      </w:r>
      <w:r>
        <w:t xml:space="preserve"> solicitará la autorización cuando la transferencia internacional de datos se encuentre amparada en alguna de las excepciones previstas en la Ley y su Decreto Reglamentario. Un ejemplo de ello es el consentimiento del afectado a la </w:t>
      </w:r>
      <w:r>
        <w:lastRenderedPageBreak/>
        <w:t>transferencia, la transf</w:t>
      </w:r>
      <w:r>
        <w:t>erencia es necesaria para establecer la relación contractual entre el afectado y el responsable de la Base de Datos y la transferencia se refiere a una transacción dineraria.</w:t>
      </w:r>
    </w:p>
    <w:p w:rsidR="00000000" w:rsidRDefault="00D17F21">
      <w:pPr>
        <w:pStyle w:val="Ttulo2"/>
        <w:spacing w:before="0" w:line="240" w:lineRule="auto"/>
        <w:rPr>
          <w:sz w:val="22"/>
          <w:szCs w:val="22"/>
        </w:rPr>
      </w:pPr>
    </w:p>
    <w:p w:rsidR="00000000" w:rsidRDefault="00D17F21">
      <w:pPr>
        <w:pStyle w:val="Ttulo2"/>
        <w:spacing w:before="0" w:line="240" w:lineRule="auto"/>
      </w:pPr>
      <w:bookmarkStart w:id="38" w:name="__RefHeading___Toc369548918"/>
      <w:r>
        <w:rPr>
          <w:sz w:val="22"/>
          <w:szCs w:val="22"/>
        </w:rPr>
        <w:t>6.10. Reglas generales aplicables</w:t>
      </w:r>
      <w:bookmarkEnd w:id="38"/>
      <w:r>
        <w:rPr>
          <w:sz w:val="22"/>
          <w:szCs w:val="22"/>
        </w:rPr>
        <w:t>.</w:t>
      </w:r>
    </w:p>
    <w:p w:rsidR="00000000" w:rsidRDefault="00D17F21">
      <w:pPr>
        <w:spacing w:after="0" w:line="240" w:lineRule="auto"/>
        <w:jc w:val="both"/>
      </w:pPr>
    </w:p>
    <w:p w:rsidR="00000000" w:rsidRDefault="00D17F21">
      <w:pPr>
        <w:spacing w:after="0" w:line="240" w:lineRule="auto"/>
        <w:jc w:val="both"/>
      </w:pPr>
      <w:r>
        <w:t>La Cámara de Comercio de Magangué  ha establ</w:t>
      </w:r>
      <w:r>
        <w:t>ecido  las siguientes reglas generales para la protección de datos personales, sensibles y de menores, como es el cuidado de bases de datos, ficheros electrónicos e información personal:</w:t>
      </w:r>
    </w:p>
    <w:p w:rsidR="00000000" w:rsidRDefault="00D17F21">
      <w:pPr>
        <w:spacing w:after="0" w:line="240" w:lineRule="auto"/>
        <w:jc w:val="both"/>
        <w:rPr>
          <w:sz w:val="20"/>
          <w:szCs w:val="20"/>
        </w:rPr>
      </w:pPr>
    </w:p>
    <w:p w:rsidR="00000000" w:rsidRDefault="00D17F21">
      <w:pPr>
        <w:numPr>
          <w:ilvl w:val="0"/>
          <w:numId w:val="12"/>
        </w:numPr>
        <w:spacing w:after="0" w:line="240" w:lineRule="auto"/>
        <w:jc w:val="both"/>
      </w:pPr>
      <w:r>
        <w:rPr>
          <w:sz w:val="20"/>
          <w:szCs w:val="20"/>
        </w:rPr>
        <w:t>La Cámara de Comercio de Magangué  garantiza la autenticidad, confid</w:t>
      </w:r>
      <w:r>
        <w:rPr>
          <w:sz w:val="20"/>
          <w:szCs w:val="20"/>
        </w:rPr>
        <w:t>encialidad e integridad de la información que tenga bajo su responsabilidad.</w:t>
      </w:r>
    </w:p>
    <w:p w:rsidR="00000000" w:rsidRDefault="00D17F21">
      <w:pPr>
        <w:numPr>
          <w:ilvl w:val="0"/>
          <w:numId w:val="12"/>
        </w:numPr>
        <w:spacing w:after="0" w:line="240" w:lineRule="auto"/>
        <w:jc w:val="both"/>
      </w:pPr>
      <w:r>
        <w:rPr>
          <w:sz w:val="20"/>
          <w:szCs w:val="20"/>
        </w:rPr>
        <w:t xml:space="preserve">El Comité de Seguridad de la Información de la Cámara de Comercio de Magangué, es el órgano que ejecuta y diseña la estrategia para el cumplimiento del presente Manual. La Cámara </w:t>
      </w:r>
      <w:r>
        <w:rPr>
          <w:sz w:val="20"/>
          <w:szCs w:val="20"/>
        </w:rPr>
        <w:t xml:space="preserve">de Comercio de Magangué  adoptó todas las medidas técnicas necesarias y posibles para garantizar la protección y control de la bases de datos existentes y bajo su control.  </w:t>
      </w:r>
    </w:p>
    <w:p w:rsidR="00000000" w:rsidRDefault="00D17F21">
      <w:pPr>
        <w:numPr>
          <w:ilvl w:val="0"/>
          <w:numId w:val="12"/>
        </w:numPr>
        <w:spacing w:after="0" w:line="240" w:lineRule="auto"/>
        <w:jc w:val="both"/>
      </w:pPr>
      <w:r>
        <w:rPr>
          <w:sz w:val="20"/>
          <w:szCs w:val="20"/>
        </w:rPr>
        <w:t>En los casos en que la infraestructura dependa de un tercero, se cerciorará que ta</w:t>
      </w:r>
      <w:r>
        <w:rPr>
          <w:sz w:val="20"/>
          <w:szCs w:val="20"/>
        </w:rPr>
        <w:t xml:space="preserve">nto la disponibilidad de la información como el cuidado de los datos personales, sensibles y de menores sea un objetivo fundamental. </w:t>
      </w:r>
    </w:p>
    <w:p w:rsidR="00000000" w:rsidRDefault="00D17F21">
      <w:pPr>
        <w:numPr>
          <w:ilvl w:val="0"/>
          <w:numId w:val="12"/>
        </w:numPr>
        <w:spacing w:after="0" w:line="240" w:lineRule="auto"/>
        <w:jc w:val="both"/>
      </w:pPr>
      <w:r>
        <w:rPr>
          <w:sz w:val="20"/>
          <w:szCs w:val="20"/>
        </w:rPr>
        <w:t>La Cámara de Comercio de Magangué  realizará auditorías y controles de manera periódica para garantizar la correcta implem</w:t>
      </w:r>
      <w:r>
        <w:rPr>
          <w:sz w:val="20"/>
          <w:szCs w:val="20"/>
        </w:rPr>
        <w:t xml:space="preserve">entación de la Ley 1581 de 2012 y sus decretos reglamentarios.  </w:t>
      </w:r>
    </w:p>
    <w:p w:rsidR="00000000" w:rsidRDefault="00D17F21">
      <w:pPr>
        <w:numPr>
          <w:ilvl w:val="0"/>
          <w:numId w:val="12"/>
        </w:numPr>
        <w:spacing w:after="0" w:line="240" w:lineRule="auto"/>
        <w:jc w:val="both"/>
      </w:pPr>
      <w:r>
        <w:rPr>
          <w:sz w:val="20"/>
          <w:szCs w:val="20"/>
        </w:rPr>
        <w:t>Es responsabilidad de los funcionarios de la Cámara de Comercio de Magangué  reportar inmediatamente ante la Superintendencia de Industria y Comercio – Delegatura de Datos Personales -  cualq</w:t>
      </w:r>
      <w:r>
        <w:rPr>
          <w:sz w:val="20"/>
          <w:szCs w:val="20"/>
        </w:rPr>
        <w:t>uier incidente de fuga de información, daño informático, violación de datos personales, comercialización de datos, uso de datos personales de niños, niñas o adolescentes, suplantación de identidad, incidentes de seguridad, violación de códigos de seguridad</w:t>
      </w:r>
      <w:r>
        <w:rPr>
          <w:sz w:val="20"/>
          <w:szCs w:val="20"/>
        </w:rPr>
        <w:t xml:space="preserve"> o cualquier tipo de conductas que puedan vulnerar la intimidad de una persona o llegue a generar cualquier tipo de discriminación. </w:t>
      </w:r>
    </w:p>
    <w:p w:rsidR="00000000" w:rsidRDefault="00D17F21">
      <w:pPr>
        <w:numPr>
          <w:ilvl w:val="0"/>
          <w:numId w:val="12"/>
        </w:numPr>
        <w:spacing w:after="0" w:line="240" w:lineRule="auto"/>
        <w:jc w:val="both"/>
      </w:pPr>
      <w:r>
        <w:rPr>
          <w:sz w:val="20"/>
          <w:szCs w:val="20"/>
        </w:rPr>
        <w:t>La Cámara de Comercio de Magangué  en sus portales transaccionales, para garantizar la protección de la información persona</w:t>
      </w:r>
      <w:r>
        <w:rPr>
          <w:sz w:val="20"/>
          <w:szCs w:val="20"/>
        </w:rPr>
        <w:t xml:space="preserve">l, adoptó todos los mecanismos posibles para mantener la confidencialidad, integridad y disponibilidad de la información, como software de seguridad, firmas digitales, certificados SLL, Hypertext Transfer Protocol Secure (HTTPS), así como las herramientas </w:t>
      </w:r>
      <w:r>
        <w:rPr>
          <w:sz w:val="20"/>
          <w:szCs w:val="20"/>
        </w:rPr>
        <w:t xml:space="preserve">necesarias para resguardar y proteger las bases de datos de la entidad.  </w:t>
      </w:r>
    </w:p>
    <w:p w:rsidR="00000000" w:rsidRDefault="00D17F21">
      <w:pPr>
        <w:numPr>
          <w:ilvl w:val="0"/>
          <w:numId w:val="12"/>
        </w:numPr>
        <w:spacing w:after="0" w:line="240" w:lineRule="auto"/>
        <w:jc w:val="both"/>
      </w:pPr>
      <w:r>
        <w:rPr>
          <w:sz w:val="20"/>
          <w:szCs w:val="20"/>
        </w:rPr>
        <w:t xml:space="preserve">La formación y capacitación de los funcionarios, proveedores, contratistas,   será un deber y complemento fundamental de este Manual.  </w:t>
      </w:r>
    </w:p>
    <w:p w:rsidR="00000000" w:rsidRDefault="00D17F21">
      <w:pPr>
        <w:numPr>
          <w:ilvl w:val="0"/>
          <w:numId w:val="12"/>
        </w:numPr>
        <w:spacing w:after="0" w:line="240" w:lineRule="auto"/>
        <w:jc w:val="both"/>
      </w:pPr>
      <w:r>
        <w:rPr>
          <w:sz w:val="20"/>
          <w:szCs w:val="20"/>
        </w:rPr>
        <w:t>El Oficial de Protección de Datos debe identif</w:t>
      </w:r>
      <w:r>
        <w:rPr>
          <w:sz w:val="20"/>
          <w:szCs w:val="20"/>
        </w:rPr>
        <w:t xml:space="preserve">icar e impulsar las autorizaciones de los titulares, avisos de privacidad, avisos en el website,  campañas de sensibilización, leyendas de reclamo y demás procedimientos para dar cumplimiento a la Ley 1581 de 2012 y el Decreto 1377 de 2013. </w:t>
      </w:r>
    </w:p>
    <w:p w:rsidR="00000000" w:rsidRDefault="00D17F21">
      <w:pPr>
        <w:spacing w:after="0" w:line="240" w:lineRule="auto"/>
        <w:jc w:val="both"/>
        <w:rPr>
          <w:sz w:val="20"/>
          <w:szCs w:val="20"/>
        </w:rPr>
      </w:pPr>
    </w:p>
    <w:p w:rsidR="00000000" w:rsidRDefault="00D17F21">
      <w:pPr>
        <w:spacing w:after="0" w:line="240" w:lineRule="auto"/>
        <w:jc w:val="both"/>
      </w:pPr>
    </w:p>
    <w:p w:rsidR="00000000" w:rsidRDefault="00D17F21">
      <w:pPr>
        <w:pStyle w:val="Ttulo1"/>
        <w:spacing w:before="0" w:line="240" w:lineRule="auto"/>
        <w:jc w:val="both"/>
      </w:pPr>
      <w:bookmarkStart w:id="39" w:name="__RefHeading___Toc369548919"/>
      <w:r>
        <w:rPr>
          <w:rFonts w:ascii="Calibri" w:hAnsi="Calibri" w:cs="Calibri"/>
          <w:sz w:val="24"/>
          <w:szCs w:val="24"/>
          <w:lang w:val="es-MX"/>
        </w:rPr>
        <w:t>7. PROCEDIMI</w:t>
      </w:r>
      <w:r>
        <w:rPr>
          <w:rFonts w:ascii="Calibri" w:hAnsi="Calibri" w:cs="Calibri"/>
          <w:sz w:val="24"/>
          <w:szCs w:val="24"/>
          <w:lang w:val="es-MX"/>
        </w:rPr>
        <w:t>ENTO PARA QUE LOS TITULARES DE LA INFORMACIÓN PUEDAN EJERCER LOS DERECHOS A CONOCER, ACTUALIZAR, RECTIFICAR Y SUPRIMIR INFORMACIÓN Y REVOCAR LA AUTORIZACIÓN.</w:t>
      </w:r>
      <w:bookmarkEnd w:id="39"/>
      <w:r>
        <w:rPr>
          <w:rFonts w:ascii="Calibri" w:hAnsi="Calibri" w:cs="Calibri"/>
          <w:sz w:val="24"/>
          <w:szCs w:val="24"/>
          <w:lang w:val="es-MX"/>
        </w:rPr>
        <w:t xml:space="preserve"> </w:t>
      </w:r>
    </w:p>
    <w:p w:rsidR="00000000" w:rsidRDefault="00D17F21">
      <w:pPr>
        <w:spacing w:after="0" w:line="240" w:lineRule="auto"/>
        <w:jc w:val="both"/>
        <w:rPr>
          <w:rFonts w:cs="Calibri"/>
          <w:b/>
          <w:sz w:val="24"/>
          <w:szCs w:val="24"/>
          <w:lang w:val="es-MX"/>
        </w:rPr>
      </w:pPr>
    </w:p>
    <w:p w:rsidR="00000000" w:rsidRDefault="00D17F21">
      <w:pPr>
        <w:spacing w:after="0" w:line="240" w:lineRule="auto"/>
        <w:jc w:val="both"/>
        <w:rPr>
          <w:b/>
          <w:sz w:val="24"/>
          <w:szCs w:val="24"/>
          <w:lang w:val="es-MX"/>
        </w:rPr>
      </w:pPr>
    </w:p>
    <w:p w:rsidR="00000000" w:rsidRDefault="00D17F21">
      <w:pPr>
        <w:numPr>
          <w:ilvl w:val="1"/>
          <w:numId w:val="14"/>
        </w:numPr>
        <w:spacing w:after="0" w:line="240" w:lineRule="auto"/>
        <w:jc w:val="both"/>
      </w:pPr>
      <w:r>
        <w:rPr>
          <w:lang w:val="es-MX"/>
        </w:rPr>
        <w:t>Cualquier consulta o reclamo frente a derechos inherentes de los titulares sobre datos de carác</w:t>
      </w:r>
      <w:r>
        <w:rPr>
          <w:lang w:val="es-MX"/>
        </w:rPr>
        <w:t xml:space="preserve">ter personal se debe realizar mediante un escrito dirigido al Director Jurídico y de </w:t>
      </w:r>
      <w:r>
        <w:rPr>
          <w:lang w:val="es-MX"/>
        </w:rPr>
        <w:lastRenderedPageBreak/>
        <w:t xml:space="preserve">Registro </w:t>
      </w:r>
      <w:r>
        <w:rPr>
          <w:color w:val="FF0000"/>
          <w:lang w:val="es-MX"/>
        </w:rPr>
        <w:t xml:space="preserve"> </w:t>
      </w:r>
      <w:r>
        <w:rPr>
          <w:lang w:val="es-MX"/>
        </w:rPr>
        <w:t xml:space="preserve">de la Cámara de Comercio de Magangué  adjuntando fotocopia del documento de identidad del Titular interesado o cualquier otro documento equivalente que acredite </w:t>
      </w:r>
      <w:r>
        <w:rPr>
          <w:lang w:val="es-MX"/>
        </w:rPr>
        <w:t>su identidad y titularidad conforme a Derecho.</w:t>
      </w:r>
    </w:p>
    <w:p w:rsidR="00000000" w:rsidRDefault="00D17F21">
      <w:pPr>
        <w:spacing w:after="0" w:line="240" w:lineRule="auto"/>
        <w:jc w:val="both"/>
        <w:rPr>
          <w:lang w:val="es-MX"/>
        </w:rPr>
      </w:pPr>
    </w:p>
    <w:p w:rsidR="00000000" w:rsidRDefault="00D17F21">
      <w:pPr>
        <w:numPr>
          <w:ilvl w:val="1"/>
          <w:numId w:val="14"/>
        </w:numPr>
        <w:spacing w:after="0" w:line="240" w:lineRule="auto"/>
        <w:jc w:val="both"/>
      </w:pPr>
      <w:r>
        <w:rPr>
          <w:lang w:val="es-MX"/>
        </w:rPr>
        <w:t>Los derechos de acceso, actualización, rectificación, supresión y revocación de la autorización de datos personales son personalísimos y podrán ser ejercidos únicamente por el Titular. No obstante, el Titular</w:t>
      </w:r>
      <w:r>
        <w:rPr>
          <w:lang w:val="es-MX"/>
        </w:rPr>
        <w:t xml:space="preserve"> podrá actuar a través de representante legal o apoderado cuando aquel se encuentre en situación de incapacidad o minoría de edad hechos que le imposibiliten el ejercicio personal de los mismos, en cuyo caso será necesario que el representante legal o apod</w:t>
      </w:r>
      <w:r>
        <w:rPr>
          <w:lang w:val="es-MX"/>
        </w:rPr>
        <w:t>erado acredite tal condición.</w:t>
      </w:r>
    </w:p>
    <w:p w:rsidR="00000000" w:rsidRDefault="00D17F21">
      <w:pPr>
        <w:spacing w:after="0" w:line="240" w:lineRule="auto"/>
        <w:jc w:val="both"/>
        <w:rPr>
          <w:lang w:val="es-MX"/>
        </w:rPr>
      </w:pPr>
    </w:p>
    <w:p w:rsidR="00000000" w:rsidRDefault="00D17F21">
      <w:pPr>
        <w:numPr>
          <w:ilvl w:val="1"/>
          <w:numId w:val="14"/>
        </w:numPr>
        <w:spacing w:after="0" w:line="240" w:lineRule="auto"/>
        <w:jc w:val="both"/>
      </w:pPr>
      <w:r>
        <w:rPr>
          <w:lang w:val="es-MX"/>
        </w:rPr>
        <w:t>No se exigirá ningún valor o tasa alguna por el ejercicio de los derechos de acceso, actualización, rectificación, supresión o revocación de la autorización cuando se trate de datos personales de personas naturales que no hag</w:t>
      </w:r>
      <w:r>
        <w:rPr>
          <w:lang w:val="es-MX"/>
        </w:rPr>
        <w:t>an parte de los registros públicos. (Se tendrá en cuenta lo establecido en el artículo 21 del Decreto Reglamentario 1377 de 2013)</w:t>
      </w:r>
    </w:p>
    <w:p w:rsidR="00000000" w:rsidRDefault="00D17F21">
      <w:pPr>
        <w:spacing w:after="0" w:line="240" w:lineRule="auto"/>
        <w:jc w:val="both"/>
        <w:rPr>
          <w:lang w:val="es-MX"/>
        </w:rPr>
      </w:pPr>
    </w:p>
    <w:p w:rsidR="00000000" w:rsidRDefault="00D17F21">
      <w:pPr>
        <w:numPr>
          <w:ilvl w:val="1"/>
          <w:numId w:val="14"/>
        </w:numPr>
        <w:spacing w:after="0" w:line="240" w:lineRule="auto"/>
        <w:jc w:val="both"/>
      </w:pPr>
      <w:r>
        <w:rPr>
          <w:lang w:val="es-MX"/>
        </w:rPr>
        <w:t>Con el objeto de facilitar el ejercicio de estos derechos, La Cámara de Comercio de Magangué  pone a disposición de los inter</w:t>
      </w:r>
      <w:r>
        <w:rPr>
          <w:lang w:val="es-MX"/>
        </w:rPr>
        <w:t>esados, los formatos físicos o electrónicos adecuados a esta finalidad.</w:t>
      </w:r>
    </w:p>
    <w:p w:rsidR="00000000" w:rsidRDefault="00D17F21">
      <w:pPr>
        <w:spacing w:after="0" w:line="240" w:lineRule="auto"/>
        <w:jc w:val="both"/>
        <w:rPr>
          <w:lang w:val="es-MX"/>
        </w:rPr>
      </w:pPr>
    </w:p>
    <w:p w:rsidR="00000000" w:rsidRDefault="00D17F21">
      <w:pPr>
        <w:numPr>
          <w:ilvl w:val="1"/>
          <w:numId w:val="14"/>
        </w:numPr>
        <w:spacing w:after="0" w:line="240" w:lineRule="auto"/>
        <w:jc w:val="both"/>
      </w:pPr>
      <w:r>
        <w:rPr>
          <w:lang w:val="es-MX"/>
        </w:rPr>
        <w:t xml:space="preserve">Una vez cumplidos y agotados los términos señalados por la Ley 1581 de 2012 y las demás normas que la reglamenten o complementen, el Titular al que se deniegue, total o parcialmente, </w:t>
      </w:r>
      <w:r>
        <w:rPr>
          <w:lang w:val="es-MX"/>
        </w:rPr>
        <w:t>el ejercicio de los derechos de acceso, actualización, rectificación, supresión y revocación, por parte de la Cámara de Comercio de Magangué , podrá poner en conocimiento ante la Autoridad Nacional de Protección de Datos Personales (Superintendencia de Ind</w:t>
      </w:r>
      <w:r>
        <w:rPr>
          <w:lang w:val="es-MX"/>
        </w:rPr>
        <w:t xml:space="preserve">ustria y Comercio – Delegatura de Protección de Datos Personales -) la negación o inconformidad frente al derecho ejercido. </w:t>
      </w:r>
    </w:p>
    <w:p w:rsidR="00000000" w:rsidRDefault="00D17F21">
      <w:pPr>
        <w:spacing w:after="0" w:line="240" w:lineRule="auto"/>
        <w:jc w:val="both"/>
        <w:rPr>
          <w:sz w:val="20"/>
          <w:szCs w:val="20"/>
          <w:lang w:val="es-MX"/>
        </w:rPr>
      </w:pPr>
    </w:p>
    <w:p w:rsidR="00000000" w:rsidRDefault="00D17F21">
      <w:pPr>
        <w:spacing w:after="0" w:line="240" w:lineRule="auto"/>
        <w:jc w:val="both"/>
        <w:rPr>
          <w:sz w:val="20"/>
          <w:szCs w:val="20"/>
          <w:lang w:val="es-MX"/>
        </w:rPr>
      </w:pPr>
    </w:p>
    <w:p w:rsidR="00000000" w:rsidRDefault="00D17F21">
      <w:pPr>
        <w:pStyle w:val="Ttulo1"/>
        <w:spacing w:before="0" w:line="240" w:lineRule="auto"/>
      </w:pPr>
      <w:bookmarkStart w:id="40" w:name="__RefHeading___Toc369548920"/>
      <w:r>
        <w:rPr>
          <w:rFonts w:ascii="Calibri" w:hAnsi="Calibri" w:cs="Calibri"/>
          <w:sz w:val="24"/>
          <w:szCs w:val="24"/>
        </w:rPr>
        <w:t>8. FUNCIÓN DE PROTECCIÓN DE DATOS PERSONALES AL INTERIOR DE LA CÁMARA DE COMERCIO DE MAGANGUÉ</w:t>
      </w:r>
      <w:bookmarkEnd w:id="40"/>
      <w:r>
        <w:rPr>
          <w:rFonts w:ascii="Calibri" w:hAnsi="Calibri" w:cs="Calibri"/>
          <w:sz w:val="24"/>
          <w:szCs w:val="24"/>
        </w:rPr>
        <w:t xml:space="preserve"> </w:t>
      </w:r>
    </w:p>
    <w:p w:rsidR="00000000" w:rsidRDefault="00D17F21">
      <w:pPr>
        <w:pStyle w:val="Ttulo2"/>
        <w:spacing w:before="0" w:line="240" w:lineRule="auto"/>
        <w:rPr>
          <w:rFonts w:cs="Calibri"/>
          <w:sz w:val="24"/>
          <w:szCs w:val="22"/>
        </w:rPr>
      </w:pPr>
    </w:p>
    <w:p w:rsidR="00000000" w:rsidRDefault="00D17F21">
      <w:pPr>
        <w:pStyle w:val="Ttulo2"/>
        <w:spacing w:before="0" w:line="240" w:lineRule="auto"/>
        <w:rPr>
          <w:szCs w:val="22"/>
        </w:rPr>
      </w:pPr>
    </w:p>
    <w:p w:rsidR="00000000" w:rsidRDefault="00D17F21">
      <w:pPr>
        <w:pStyle w:val="Ttulo2"/>
        <w:spacing w:before="0" w:line="240" w:lineRule="auto"/>
      </w:pPr>
      <w:bookmarkStart w:id="41" w:name="__RefHeading___Toc369548921"/>
      <w:bookmarkEnd w:id="41"/>
      <w:r>
        <w:rPr>
          <w:sz w:val="22"/>
          <w:szCs w:val="22"/>
        </w:rPr>
        <w:t>8.1. Los Responsables</w:t>
      </w:r>
    </w:p>
    <w:p w:rsidR="00000000" w:rsidRDefault="00D17F21">
      <w:pPr>
        <w:spacing w:after="0" w:line="240" w:lineRule="auto"/>
        <w:jc w:val="both"/>
      </w:pPr>
    </w:p>
    <w:p w:rsidR="00000000" w:rsidRDefault="00D17F21">
      <w:pPr>
        <w:spacing w:after="0" w:line="240" w:lineRule="auto"/>
        <w:jc w:val="both"/>
      </w:pPr>
      <w:r>
        <w:t>El respon</w:t>
      </w:r>
      <w:r>
        <w:t xml:space="preserve">sable del tratamiento de datos personales de la Cámara de Comercio de Magangué, es  el Coordinador de Sistemas.  Quien velara por el debido cumplimiento del presente Manual y de las demás normas que regulen el buen uso de los datos personales. </w:t>
      </w:r>
    </w:p>
    <w:p w:rsidR="00000000" w:rsidRDefault="00D17F21">
      <w:pPr>
        <w:spacing w:after="0" w:line="240" w:lineRule="auto"/>
        <w:jc w:val="both"/>
      </w:pPr>
    </w:p>
    <w:p w:rsidR="00000000" w:rsidRDefault="00D17F21">
      <w:pPr>
        <w:spacing w:after="0" w:line="240" w:lineRule="auto"/>
        <w:jc w:val="both"/>
      </w:pPr>
      <w:r>
        <w:t xml:space="preserve">Sus datos </w:t>
      </w:r>
      <w:r>
        <w:t xml:space="preserve">de contacto son </w:t>
      </w:r>
      <w:hyperlink r:id="rId14" w:history="1">
        <w:r>
          <w:rPr>
            <w:rStyle w:val="Hipervnculo"/>
          </w:rPr>
          <w:t>mureche@ccmagangue.org.co</w:t>
        </w:r>
      </w:hyperlink>
      <w:r>
        <w:t xml:space="preserve">  o </w:t>
      </w:r>
      <w:hyperlink r:id="rId15" w:history="1">
        <w:r>
          <w:rPr>
            <w:rStyle w:val="Hipervnculo"/>
          </w:rPr>
          <w:t>ccmsistemas@ccmagangue.org.co</w:t>
        </w:r>
      </w:hyperlink>
      <w:r>
        <w:t xml:space="preserve"> Cámara de Comercio de Magangué </w:t>
      </w:r>
    </w:p>
    <w:p w:rsidR="00000000" w:rsidRDefault="00D17F21">
      <w:pPr>
        <w:spacing w:after="0" w:line="240" w:lineRule="auto"/>
        <w:jc w:val="both"/>
      </w:pPr>
    </w:p>
    <w:p w:rsidR="00000000" w:rsidRDefault="00D17F21">
      <w:pPr>
        <w:pStyle w:val="Ttulo2"/>
        <w:spacing w:before="0" w:line="240" w:lineRule="auto"/>
      </w:pPr>
      <w:bookmarkStart w:id="42" w:name="__RefHeading___Toc369548922"/>
      <w:r>
        <w:rPr>
          <w:sz w:val="22"/>
          <w:szCs w:val="22"/>
        </w:rPr>
        <w:t>8.2. Los Encargados</w:t>
      </w:r>
      <w:bookmarkEnd w:id="42"/>
      <w:r>
        <w:rPr>
          <w:sz w:val="22"/>
          <w:szCs w:val="22"/>
        </w:rPr>
        <w:t xml:space="preserve"> </w:t>
      </w:r>
    </w:p>
    <w:p w:rsidR="00000000" w:rsidRDefault="00D17F21">
      <w:pPr>
        <w:spacing w:after="0" w:line="240" w:lineRule="auto"/>
        <w:jc w:val="both"/>
      </w:pPr>
    </w:p>
    <w:p w:rsidR="00000000" w:rsidRDefault="00D17F21">
      <w:pPr>
        <w:spacing w:after="0" w:line="240" w:lineRule="auto"/>
        <w:jc w:val="both"/>
      </w:pPr>
      <w:r>
        <w:t>Es encargado del tratami</w:t>
      </w:r>
      <w:r>
        <w:t xml:space="preserve">ento de datos personales cualquier  persona natural o jurídica, pública o privada, que realice el tratamiento de datos personales por cuenta del responsable del </w:t>
      </w:r>
      <w:r>
        <w:lastRenderedPageBreak/>
        <w:t>tratamiento de la Cámara de Comercio de Magangué. Esto supone que para cada tratamiento de dato</w:t>
      </w:r>
      <w:r>
        <w:t>s se hayan definido sus respectivos encargados y que éstos actúen por instrucción precisa del responsable de la Cámara de Comercio de Magangué.</w:t>
      </w:r>
    </w:p>
    <w:p w:rsidR="00000000" w:rsidRDefault="00D17F21">
      <w:pPr>
        <w:spacing w:after="0" w:line="240" w:lineRule="auto"/>
        <w:jc w:val="both"/>
      </w:pPr>
    </w:p>
    <w:p w:rsidR="00000000" w:rsidRDefault="00D17F21">
      <w:pPr>
        <w:spacing w:after="0" w:line="240" w:lineRule="auto"/>
        <w:jc w:val="both"/>
      </w:pPr>
      <w:r>
        <w:t>Confecámaras actuará como Encargado del Tratamiento de la información de carácter personal que reciba por parte</w:t>
      </w:r>
      <w:r>
        <w:t xml:space="preserve"> de la Cámara de Comercio de Magangué, teniendo a su cargo las mismas obligaciones y compromisos que la Cámara de Comercio de Magangué  como  Responsable del tratamiento de acuerdo a lo establecido en la Ley 1581 de 2012. Las responsabilidades, derechos y </w:t>
      </w:r>
      <w:r>
        <w:t>obligaciones quedaran contempladas en el convenio de colaboración suscrito entre Confecámaras y la Cámara de Comercio de Magangué.</w:t>
      </w:r>
    </w:p>
    <w:p w:rsidR="00000000" w:rsidRDefault="00D17F21">
      <w:pPr>
        <w:pStyle w:val="Ttulo3"/>
        <w:spacing w:before="0" w:line="240" w:lineRule="auto"/>
        <w:rPr>
          <w:rFonts w:ascii="Calibri" w:hAnsi="Calibri" w:cs="Calibri"/>
          <w:color w:val="auto"/>
          <w:sz w:val="22"/>
          <w:szCs w:val="22"/>
        </w:rPr>
      </w:pPr>
    </w:p>
    <w:p w:rsidR="00000000" w:rsidRDefault="00D17F21">
      <w:pPr>
        <w:pStyle w:val="Ttulo3"/>
        <w:spacing w:before="0" w:line="240" w:lineRule="auto"/>
      </w:pPr>
      <w:bookmarkStart w:id="43" w:name="__RefHeading___Toc369548923"/>
      <w:r>
        <w:rPr>
          <w:rFonts w:ascii="Calibri" w:hAnsi="Calibri" w:cs="Calibri"/>
          <w:color w:val="auto"/>
          <w:sz w:val="22"/>
          <w:szCs w:val="22"/>
        </w:rPr>
        <w:t>8.2.1. Deberes de los Encargados</w:t>
      </w:r>
      <w:bookmarkEnd w:id="43"/>
      <w:r>
        <w:rPr>
          <w:rFonts w:ascii="Calibri" w:hAnsi="Calibri" w:cs="Calibri"/>
          <w:color w:val="auto"/>
          <w:sz w:val="22"/>
          <w:szCs w:val="22"/>
        </w:rPr>
        <w:t>.</w:t>
      </w:r>
    </w:p>
    <w:p w:rsidR="00000000" w:rsidRDefault="00D17F21">
      <w:pPr>
        <w:spacing w:after="0" w:line="240" w:lineRule="auto"/>
        <w:jc w:val="both"/>
        <w:rPr>
          <w:rFonts w:cs="Calibri"/>
        </w:rPr>
      </w:pPr>
    </w:p>
    <w:p w:rsidR="00000000" w:rsidRDefault="00D17F21">
      <w:pPr>
        <w:spacing w:after="0" w:line="240" w:lineRule="auto"/>
        <w:jc w:val="both"/>
      </w:pPr>
      <w:r>
        <w:t xml:space="preserve">La Cámara de Comercio de Magangué distingue entre encargado interno y encargado externo. </w:t>
      </w:r>
      <w:r>
        <w:t>Los encargados internos son empleados de la Cámara de Comercio de Magangué  mientras que los externos son personas naturales o jurídicas que tratan datos que la Cámara de Comercio de Magangué les suministra para la realización de una tarea asignada (provee</w:t>
      </w:r>
      <w:r>
        <w:t xml:space="preserve">dores, consultores, empresas de tercerización, Confecámaras, etc.) </w:t>
      </w:r>
    </w:p>
    <w:p w:rsidR="00000000" w:rsidRDefault="00D17F21">
      <w:pPr>
        <w:spacing w:after="0" w:line="240" w:lineRule="auto"/>
        <w:jc w:val="both"/>
      </w:pPr>
    </w:p>
    <w:p w:rsidR="00000000" w:rsidRDefault="00D17F21">
      <w:pPr>
        <w:spacing w:after="0" w:line="240" w:lineRule="auto"/>
        <w:jc w:val="both"/>
      </w:pPr>
      <w:r>
        <w:t xml:space="preserve">Los grupos de encargados que la Cámara de Comercio de Magangué  designa para realizar tratamientos de datos específicos son: </w:t>
      </w:r>
    </w:p>
    <w:p w:rsidR="00000000" w:rsidRDefault="00D17F21">
      <w:pPr>
        <w:pStyle w:val="Ttulo4"/>
        <w:spacing w:before="0" w:line="240" w:lineRule="auto"/>
        <w:rPr>
          <w:rFonts w:ascii="Calibri" w:hAnsi="Calibri" w:cs="Calibri"/>
          <w:i w:val="0"/>
          <w:color w:val="auto"/>
          <w:sz w:val="22"/>
          <w:szCs w:val="22"/>
        </w:rPr>
      </w:pPr>
    </w:p>
    <w:p w:rsidR="00000000" w:rsidRDefault="00D17F21">
      <w:pPr>
        <w:pStyle w:val="Ttulo4"/>
        <w:spacing w:before="0" w:line="240" w:lineRule="auto"/>
      </w:pPr>
      <w:bookmarkStart w:id="44" w:name="__RefHeading___Toc369548924"/>
      <w:r>
        <w:rPr>
          <w:rFonts w:ascii="Calibri" w:hAnsi="Calibri" w:cs="Calibri"/>
          <w:i w:val="0"/>
          <w:color w:val="auto"/>
          <w:sz w:val="22"/>
          <w:szCs w:val="22"/>
        </w:rPr>
        <w:t>8.2.1.1. Los Encargados internos</w:t>
      </w:r>
      <w:bookmarkEnd w:id="44"/>
      <w:r>
        <w:rPr>
          <w:rFonts w:ascii="Calibri" w:hAnsi="Calibri" w:cs="Calibri"/>
          <w:i w:val="0"/>
          <w:color w:val="auto"/>
          <w:sz w:val="22"/>
          <w:szCs w:val="22"/>
        </w:rPr>
        <w:t>.</w:t>
      </w:r>
    </w:p>
    <w:p w:rsidR="00000000" w:rsidRDefault="00D17F21">
      <w:pPr>
        <w:spacing w:after="0" w:line="240" w:lineRule="auto"/>
        <w:jc w:val="both"/>
        <w:rPr>
          <w:rFonts w:cs="Calibri"/>
          <w:i/>
        </w:rPr>
      </w:pPr>
    </w:p>
    <w:p w:rsidR="00000000" w:rsidRDefault="00D17F21">
      <w:pPr>
        <w:spacing w:after="0" w:line="240" w:lineRule="auto"/>
        <w:jc w:val="both"/>
      </w:pPr>
      <w:r>
        <w:t>Presidente Ejecutivo</w:t>
      </w:r>
    </w:p>
    <w:p w:rsidR="00000000" w:rsidRDefault="00D17F21">
      <w:pPr>
        <w:spacing w:after="0" w:line="240" w:lineRule="auto"/>
        <w:jc w:val="both"/>
      </w:pPr>
      <w:r>
        <w:t>Dire</w:t>
      </w:r>
      <w:r>
        <w:t>ctor Jurídico y de Registro</w:t>
      </w:r>
    </w:p>
    <w:p w:rsidR="00000000" w:rsidRDefault="00D17F21">
      <w:pPr>
        <w:spacing w:after="0" w:line="240" w:lineRule="auto"/>
        <w:jc w:val="both"/>
      </w:pPr>
      <w:r>
        <w:t>Director(a) Financiero y Contable</w:t>
      </w:r>
    </w:p>
    <w:p w:rsidR="00000000" w:rsidRDefault="00D17F21">
      <w:pPr>
        <w:spacing w:after="0" w:line="240" w:lineRule="auto"/>
        <w:jc w:val="both"/>
      </w:pPr>
      <w:r>
        <w:t>Coordinador de Sistemas</w:t>
      </w:r>
    </w:p>
    <w:p w:rsidR="00000000" w:rsidRDefault="00D17F21">
      <w:pPr>
        <w:spacing w:after="0" w:line="240" w:lineRule="auto"/>
        <w:jc w:val="both"/>
      </w:pPr>
      <w:r>
        <w:t>Auxiliar de registro en Servicio al cliente</w:t>
      </w:r>
    </w:p>
    <w:p w:rsidR="00000000" w:rsidRDefault="00D17F21">
      <w:pPr>
        <w:spacing w:after="0" w:line="240" w:lineRule="auto"/>
        <w:jc w:val="both"/>
      </w:pPr>
      <w:r>
        <w:t>Coordinador(a) de Desarrollo Empresarial</w:t>
      </w:r>
    </w:p>
    <w:p w:rsidR="00000000" w:rsidRDefault="00D17F21">
      <w:pPr>
        <w:spacing w:after="0" w:line="240" w:lineRule="auto"/>
        <w:jc w:val="both"/>
      </w:pPr>
      <w:r>
        <w:t>Director(a) de Gestión Administrativa</w:t>
      </w:r>
    </w:p>
    <w:p w:rsidR="00000000" w:rsidRDefault="00D17F21">
      <w:pPr>
        <w:pStyle w:val="Ttulo4"/>
        <w:spacing w:before="0" w:line="240" w:lineRule="auto"/>
        <w:rPr>
          <w:rFonts w:ascii="Calibri" w:hAnsi="Calibri" w:cs="Calibri"/>
          <w:i w:val="0"/>
          <w:color w:val="auto"/>
          <w:sz w:val="22"/>
          <w:szCs w:val="22"/>
        </w:rPr>
      </w:pPr>
    </w:p>
    <w:p w:rsidR="00000000" w:rsidRDefault="00D17F21">
      <w:pPr>
        <w:pStyle w:val="Ttulo4"/>
        <w:spacing w:before="0" w:line="240" w:lineRule="auto"/>
      </w:pPr>
      <w:bookmarkStart w:id="45" w:name="__RefHeading___Toc369548925"/>
      <w:bookmarkEnd w:id="45"/>
      <w:r>
        <w:rPr>
          <w:rFonts w:ascii="Calibri" w:hAnsi="Calibri" w:cs="Calibri"/>
          <w:i w:val="0"/>
          <w:color w:val="auto"/>
          <w:sz w:val="22"/>
          <w:szCs w:val="22"/>
        </w:rPr>
        <w:t>8.2.1.2 Los Encargados externos</w:t>
      </w:r>
    </w:p>
    <w:p w:rsidR="00000000" w:rsidRDefault="00D17F21">
      <w:pPr>
        <w:spacing w:after="0" w:line="240" w:lineRule="auto"/>
        <w:jc w:val="both"/>
        <w:rPr>
          <w:rFonts w:cs="Calibri"/>
          <w:i/>
        </w:rPr>
      </w:pPr>
    </w:p>
    <w:p w:rsidR="00000000" w:rsidRDefault="00D17F21">
      <w:pPr>
        <w:spacing w:after="0" w:line="240" w:lineRule="auto"/>
        <w:jc w:val="both"/>
      </w:pPr>
      <w:r>
        <w:t>Confecámaras</w:t>
      </w:r>
    </w:p>
    <w:p w:rsidR="00000000" w:rsidRDefault="00D17F21">
      <w:pPr>
        <w:spacing w:after="0" w:line="240" w:lineRule="auto"/>
        <w:jc w:val="both"/>
      </w:pPr>
      <w:r>
        <w:t xml:space="preserve">Contraloría </w:t>
      </w:r>
    </w:p>
    <w:p w:rsidR="00000000" w:rsidRDefault="00D17F21">
      <w:pPr>
        <w:spacing w:after="0" w:line="240" w:lineRule="auto"/>
        <w:jc w:val="both"/>
      </w:pPr>
      <w:r>
        <w:t xml:space="preserve">Icontec </w:t>
      </w:r>
    </w:p>
    <w:p w:rsidR="00000000" w:rsidRDefault="00D17F21">
      <w:pPr>
        <w:spacing w:after="0" w:line="240" w:lineRule="auto"/>
        <w:jc w:val="both"/>
      </w:pPr>
    </w:p>
    <w:p w:rsidR="00000000" w:rsidRDefault="00D17F21">
      <w:pPr>
        <w:pStyle w:val="Ttulo1"/>
        <w:spacing w:before="0" w:line="240" w:lineRule="auto"/>
      </w:pPr>
      <w:bookmarkStart w:id="46" w:name="__RefHeading___Toc369548926"/>
      <w:r>
        <w:rPr>
          <w:rFonts w:ascii="Calibri" w:hAnsi="Calibri" w:cs="Calibri"/>
          <w:sz w:val="24"/>
          <w:szCs w:val="24"/>
        </w:rPr>
        <w:t>9. EL REGISTRO NACIONAL DE BASES DE DATOS</w:t>
      </w:r>
      <w:bookmarkEnd w:id="46"/>
      <w:r>
        <w:rPr>
          <w:rFonts w:ascii="Calibri" w:hAnsi="Calibri" w:cs="Calibri"/>
          <w:sz w:val="24"/>
          <w:szCs w:val="24"/>
        </w:rPr>
        <w:t xml:space="preserve"> </w:t>
      </w:r>
    </w:p>
    <w:p w:rsidR="00000000" w:rsidRDefault="00D17F21">
      <w:pPr>
        <w:spacing w:after="0" w:line="240" w:lineRule="auto"/>
        <w:jc w:val="both"/>
        <w:rPr>
          <w:rFonts w:cs="Calibri"/>
          <w:sz w:val="24"/>
          <w:szCs w:val="24"/>
        </w:rPr>
      </w:pPr>
    </w:p>
    <w:p w:rsidR="00000000" w:rsidRDefault="00D17F21">
      <w:pPr>
        <w:spacing w:after="0" w:line="240" w:lineRule="auto"/>
        <w:jc w:val="both"/>
      </w:pPr>
    </w:p>
    <w:p w:rsidR="00000000" w:rsidRDefault="00D17F21">
      <w:pPr>
        <w:spacing w:after="0" w:line="240" w:lineRule="auto"/>
        <w:jc w:val="both"/>
      </w:pPr>
      <w:r>
        <w:t>De acuerdo con el Art. 25 de la Ley 1581 y sus decretos reglamentarios, los responsables del tratamiento de datos personales de la Cámara de Comercio de Magangué registran sus bases de dat</w:t>
      </w:r>
      <w:r>
        <w:t xml:space="preserve">os y este Manual de Políticas y Procedimientos en la Protección de Datos Personales en el Registro Nacional de bases de datos administrado por la Superintendencia de Industria y </w:t>
      </w:r>
      <w:r>
        <w:lastRenderedPageBreak/>
        <w:t>Comercio de conformidad con el procedimiento que sobre el particular defina el</w:t>
      </w:r>
      <w:r>
        <w:t xml:space="preserve"> Gobierno Nacional. (Por reglamentar)</w:t>
      </w:r>
    </w:p>
    <w:p w:rsidR="00000000" w:rsidRDefault="00D17F21">
      <w:pPr>
        <w:pStyle w:val="Ttulo1"/>
        <w:spacing w:before="0" w:line="240" w:lineRule="auto"/>
      </w:pPr>
      <w:bookmarkStart w:id="47" w:name="__RefHeading___Toc369548927"/>
      <w:r>
        <w:rPr>
          <w:rFonts w:ascii="Calibri" w:hAnsi="Calibri" w:cs="Calibri"/>
          <w:sz w:val="24"/>
          <w:szCs w:val="24"/>
        </w:rPr>
        <w:t>10. VIGENCIA</w:t>
      </w:r>
      <w:bookmarkEnd w:id="47"/>
      <w:r>
        <w:rPr>
          <w:rFonts w:ascii="Calibri" w:hAnsi="Calibri" w:cs="Calibri"/>
          <w:sz w:val="24"/>
          <w:szCs w:val="24"/>
        </w:rPr>
        <w:t xml:space="preserve"> </w:t>
      </w:r>
    </w:p>
    <w:p w:rsidR="00000000" w:rsidRDefault="00D17F21">
      <w:pPr>
        <w:spacing w:after="0" w:line="240" w:lineRule="auto"/>
        <w:rPr>
          <w:rFonts w:cs="Calibri"/>
          <w:sz w:val="24"/>
          <w:szCs w:val="24"/>
        </w:rPr>
      </w:pPr>
    </w:p>
    <w:p w:rsidR="00000000" w:rsidRDefault="00D17F21">
      <w:pPr>
        <w:spacing w:after="0" w:line="240" w:lineRule="auto"/>
        <w:jc w:val="both"/>
      </w:pPr>
    </w:p>
    <w:p w:rsidR="00000000" w:rsidRDefault="00D17F21">
      <w:pPr>
        <w:spacing w:after="0" w:line="240" w:lineRule="auto"/>
        <w:jc w:val="both"/>
      </w:pPr>
      <w:r>
        <w:t>El presente Manual rige a partir del diez (10) de Enero de 2014.</w:t>
      </w:r>
    </w:p>
    <w:p w:rsidR="00000000" w:rsidRDefault="00D17F21">
      <w:pPr>
        <w:spacing w:after="0" w:line="240" w:lineRule="auto"/>
        <w:jc w:val="both"/>
        <w:rPr>
          <w:lang w:val="es-MX"/>
        </w:rPr>
      </w:pPr>
    </w:p>
    <w:p w:rsidR="00000000" w:rsidRDefault="00D17F21">
      <w:pPr>
        <w:spacing w:after="0" w:line="240" w:lineRule="auto"/>
        <w:jc w:val="both"/>
      </w:pPr>
      <w:r>
        <w:rPr>
          <w:b/>
          <w:lang w:val="es-MX"/>
        </w:rPr>
        <w:t>Actualizaciones de la política:</w:t>
      </w:r>
      <w:r>
        <w:rPr>
          <w:lang w:val="es-MX"/>
        </w:rPr>
        <w:t xml:space="preserve"> La Cámara de Comercio de Magangué podrá modificar los términos y condiciones de la presente política com</w:t>
      </w:r>
      <w:r>
        <w:rPr>
          <w:lang w:val="es-MX"/>
        </w:rPr>
        <w:t xml:space="preserve">o parte de nuestro esfuerzo por cumplir con las obligaciones establecidas por la Ley 1581 de 2012, los decretos reglamentarios y </w:t>
      </w:r>
      <w:r>
        <w:t>demás normas que complementen, modifiquen o deroguen esta política,</w:t>
      </w:r>
      <w:r>
        <w:rPr>
          <w:lang w:val="es-MX"/>
        </w:rPr>
        <w:t xml:space="preserve"> con el fin de reflejar cualquier cambio en nuestras operaci</w:t>
      </w:r>
      <w:r>
        <w:rPr>
          <w:lang w:val="es-MX"/>
        </w:rPr>
        <w:t xml:space="preserve">ones o funciones. En los casos que esto ocurra se publicará la nueva política en: </w:t>
      </w:r>
    </w:p>
    <w:p w:rsidR="00000000" w:rsidRDefault="00D17F21">
      <w:pPr>
        <w:spacing w:after="0" w:line="240" w:lineRule="auto"/>
        <w:jc w:val="both"/>
        <w:rPr>
          <w:lang w:val="es-MX"/>
        </w:rPr>
      </w:pPr>
    </w:p>
    <w:p w:rsidR="00000000" w:rsidRDefault="00D17F21">
      <w:pPr>
        <w:spacing w:after="0" w:line="240" w:lineRule="auto"/>
        <w:jc w:val="both"/>
      </w:pPr>
      <w:r>
        <w:rPr>
          <w:lang w:val="es-MX"/>
        </w:rPr>
        <w:t xml:space="preserve">&lt; Indicar la URL o lugar físico de publicación &gt; </w:t>
      </w:r>
    </w:p>
    <w:p w:rsidR="00000000" w:rsidRDefault="00D17F21">
      <w:pPr>
        <w:spacing w:after="0" w:line="240" w:lineRule="auto"/>
        <w:jc w:val="both"/>
        <w:rPr>
          <w:lang w:val="es-MX"/>
        </w:rPr>
      </w:pPr>
    </w:p>
    <w:p w:rsidR="00000000" w:rsidRDefault="00D17F21">
      <w:pPr>
        <w:pStyle w:val="Ttulo1"/>
        <w:spacing w:before="0" w:line="240" w:lineRule="auto"/>
      </w:pPr>
      <w:bookmarkStart w:id="48" w:name="__RefHeading___Toc369548928"/>
      <w:bookmarkEnd w:id="48"/>
      <w:r>
        <w:rPr>
          <w:rFonts w:ascii="Calibri" w:hAnsi="Calibri" w:cs="Calibri"/>
          <w:sz w:val="24"/>
          <w:szCs w:val="24"/>
          <w:lang w:val="es-MX"/>
        </w:rPr>
        <w:t>11. INFORMACIÓN DE CONTACTO</w:t>
      </w:r>
    </w:p>
    <w:p w:rsidR="00000000" w:rsidRDefault="00D17F21">
      <w:pPr>
        <w:spacing w:after="0" w:line="240" w:lineRule="auto"/>
        <w:jc w:val="both"/>
        <w:rPr>
          <w:rFonts w:cs="Calibri"/>
          <w:sz w:val="24"/>
          <w:szCs w:val="24"/>
          <w:lang w:val="es-MX"/>
        </w:rPr>
      </w:pPr>
    </w:p>
    <w:p w:rsidR="00000000" w:rsidRDefault="00D17F21">
      <w:pPr>
        <w:spacing w:after="0" w:line="240" w:lineRule="auto"/>
        <w:jc w:val="both"/>
        <w:rPr>
          <w:lang w:val="es-MX"/>
        </w:rPr>
      </w:pPr>
    </w:p>
    <w:p w:rsidR="00000000" w:rsidRDefault="00D17F21">
      <w:pPr>
        <w:spacing w:after="0" w:line="240" w:lineRule="auto"/>
        <w:jc w:val="both"/>
      </w:pPr>
      <w:r>
        <w:rPr>
          <w:lang w:val="es-MX"/>
        </w:rPr>
        <w:t>Si tiene alguna pregunta sobre esta política, comuníquese con la Cámara de Comercio de Maga</w:t>
      </w:r>
      <w:r>
        <w:rPr>
          <w:lang w:val="es-MX"/>
        </w:rPr>
        <w:t>ngué  o envíe su consulta directamente por cualquiera de los siguientes canales de comunicación:</w:t>
      </w:r>
    </w:p>
    <w:p w:rsidR="00000000" w:rsidRDefault="00D17F21">
      <w:pPr>
        <w:numPr>
          <w:ilvl w:val="0"/>
          <w:numId w:val="4"/>
        </w:numPr>
        <w:spacing w:after="0" w:line="240" w:lineRule="auto"/>
        <w:jc w:val="both"/>
      </w:pPr>
      <w:hyperlink r:id="rId16" w:history="1">
        <w:r>
          <w:rPr>
            <w:rStyle w:val="Hipervnculo"/>
          </w:rPr>
          <w:t>ccmagangue@ccmagangue.org.co</w:t>
        </w:r>
      </w:hyperlink>
    </w:p>
    <w:p w:rsidR="00000000" w:rsidRDefault="00D17F21">
      <w:pPr>
        <w:numPr>
          <w:ilvl w:val="0"/>
          <w:numId w:val="4"/>
        </w:numPr>
        <w:spacing w:after="0" w:line="240" w:lineRule="auto"/>
        <w:jc w:val="both"/>
      </w:pPr>
      <w:hyperlink r:id="rId17" w:history="1">
        <w:r>
          <w:rPr>
            <w:rStyle w:val="Hipervnculo"/>
          </w:rPr>
          <w:t>juridica@ccmagangue.org.co</w:t>
        </w:r>
      </w:hyperlink>
    </w:p>
    <w:p w:rsidR="00000000" w:rsidRDefault="00D17F21">
      <w:pPr>
        <w:numPr>
          <w:ilvl w:val="0"/>
          <w:numId w:val="4"/>
        </w:numPr>
        <w:spacing w:after="0" w:line="240" w:lineRule="auto"/>
        <w:jc w:val="both"/>
        <w:rPr>
          <w:lang w:val="es-MX"/>
        </w:rPr>
      </w:pPr>
      <w:hyperlink r:id="rId18" w:history="1">
        <w:r>
          <w:rPr>
            <w:rStyle w:val="Hipervnculo"/>
          </w:rPr>
          <w:t>Auditoriainterna@ccmagangue.org.co</w:t>
        </w:r>
      </w:hyperlink>
    </w:p>
    <w:p w:rsidR="00000000" w:rsidRDefault="00D17F21">
      <w:pPr>
        <w:spacing w:after="0" w:line="240" w:lineRule="auto"/>
        <w:ind w:left="720"/>
        <w:jc w:val="both"/>
        <w:rPr>
          <w:lang w:val="es-MX"/>
        </w:rPr>
      </w:pPr>
    </w:p>
    <w:p w:rsidR="00000000" w:rsidRDefault="00D17F21">
      <w:pPr>
        <w:spacing w:after="0" w:line="240" w:lineRule="auto"/>
        <w:ind w:left="720"/>
        <w:jc w:val="both"/>
      </w:pPr>
      <w:r>
        <w:t xml:space="preserve">O  comunicarse aL teléfono: 687 53 62 </w:t>
      </w:r>
    </w:p>
    <w:p w:rsidR="00000000" w:rsidRDefault="00D17F21">
      <w:pPr>
        <w:spacing w:after="0" w:line="240" w:lineRule="auto"/>
        <w:jc w:val="both"/>
        <w:rPr>
          <w:color w:val="FF0000"/>
          <w:lang w:val="es-MX"/>
        </w:rPr>
      </w:pPr>
    </w:p>
    <w:p w:rsidR="00000000" w:rsidRDefault="00D17F21">
      <w:pPr>
        <w:pStyle w:val="Ttulo1"/>
        <w:spacing w:before="0" w:line="240" w:lineRule="auto"/>
      </w:pPr>
      <w:bookmarkStart w:id="49" w:name="__RefHeading___Toc369548929"/>
      <w:bookmarkEnd w:id="49"/>
      <w:r>
        <w:rPr>
          <w:rFonts w:ascii="Calibri" w:hAnsi="Calibri" w:cs="Calibri"/>
          <w:sz w:val="24"/>
          <w:szCs w:val="24"/>
        </w:rPr>
        <w:t>12. REFERENCIA A OTROS  DOCUMENTOS</w:t>
      </w:r>
    </w:p>
    <w:p w:rsidR="00000000" w:rsidRDefault="00D17F21">
      <w:pPr>
        <w:spacing w:after="0" w:line="240" w:lineRule="auto"/>
        <w:jc w:val="both"/>
        <w:rPr>
          <w:rFonts w:cs="Calibri"/>
          <w:sz w:val="24"/>
          <w:szCs w:val="24"/>
        </w:rPr>
      </w:pPr>
    </w:p>
    <w:p w:rsidR="00000000" w:rsidRDefault="00D17F21">
      <w:pPr>
        <w:spacing w:after="0" w:line="240" w:lineRule="auto"/>
        <w:jc w:val="both"/>
      </w:pPr>
    </w:p>
    <w:p w:rsidR="00000000" w:rsidRDefault="00D17F21">
      <w:pPr>
        <w:spacing w:after="0" w:line="240" w:lineRule="auto"/>
        <w:jc w:val="both"/>
      </w:pPr>
      <w:r>
        <w:t>El presente Manual de protección de datos personales ha sido elaborado en concordancia</w:t>
      </w:r>
      <w:r>
        <w:t xml:space="preserve"> con las siguientes normas y documentos:</w:t>
      </w:r>
    </w:p>
    <w:p w:rsidR="00000000" w:rsidRDefault="00D17F21">
      <w:pPr>
        <w:spacing w:after="0" w:line="240" w:lineRule="auto"/>
        <w:jc w:val="both"/>
      </w:pPr>
    </w:p>
    <w:p w:rsidR="00000000" w:rsidRDefault="00D17F21">
      <w:pPr>
        <w:spacing w:after="0" w:line="240" w:lineRule="auto"/>
        <w:jc w:val="both"/>
      </w:pPr>
      <w:r>
        <w:t>Constitución Política de Colombia</w:t>
      </w:r>
    </w:p>
    <w:p w:rsidR="00000000" w:rsidRDefault="00D17F21">
      <w:pPr>
        <w:spacing w:after="0" w:line="240" w:lineRule="auto"/>
        <w:jc w:val="both"/>
      </w:pPr>
      <w:r>
        <w:t>Ley 1581 de 2012</w:t>
      </w:r>
    </w:p>
    <w:p w:rsidR="00000000" w:rsidRDefault="00D17F21">
      <w:pPr>
        <w:spacing w:after="0" w:line="240" w:lineRule="auto"/>
        <w:jc w:val="both"/>
      </w:pPr>
      <w:r>
        <w:t>Decreto 1377 de 2013</w:t>
      </w:r>
    </w:p>
    <w:p w:rsidR="00000000" w:rsidRDefault="00D17F21">
      <w:pPr>
        <w:spacing w:after="0" w:line="240" w:lineRule="auto"/>
        <w:jc w:val="both"/>
      </w:pPr>
      <w:r>
        <w:t>Ley 1273 de 2009</w:t>
      </w:r>
    </w:p>
    <w:p w:rsidR="00000000" w:rsidRDefault="00D17F21">
      <w:pPr>
        <w:spacing w:after="0" w:line="240" w:lineRule="auto"/>
        <w:jc w:val="both"/>
      </w:pPr>
      <w:r>
        <w:t>Documento de Seguridad</w:t>
      </w:r>
    </w:p>
    <w:p w:rsidR="00000000" w:rsidRDefault="00D17F21">
      <w:pPr>
        <w:spacing w:after="0" w:line="240" w:lineRule="auto"/>
        <w:jc w:val="both"/>
      </w:pPr>
      <w:r>
        <w:t>Avisos de Privacidad</w:t>
      </w:r>
    </w:p>
    <w:p w:rsidR="00000000" w:rsidRDefault="00D17F21">
      <w:pPr>
        <w:spacing w:after="0" w:line="240" w:lineRule="auto"/>
        <w:jc w:val="both"/>
      </w:pPr>
      <w:r>
        <w:t>Cláusulas de protección de datos de la Cámara de Comercio de Magangué</w:t>
      </w:r>
    </w:p>
    <w:p w:rsidR="00000000" w:rsidRDefault="00D17F21">
      <w:pPr>
        <w:spacing w:after="0" w:line="240" w:lineRule="auto"/>
        <w:jc w:val="both"/>
      </w:pPr>
      <w:r>
        <w:t xml:space="preserve">Reglamento </w:t>
      </w:r>
      <w:r>
        <w:t>Interno de trabajo</w:t>
      </w:r>
    </w:p>
    <w:p w:rsidR="00000000" w:rsidRDefault="00D17F21">
      <w:pPr>
        <w:spacing w:after="0" w:line="240" w:lineRule="auto"/>
        <w:jc w:val="both"/>
      </w:pPr>
    </w:p>
    <w:p w:rsidR="00000000" w:rsidRDefault="00D17F21">
      <w:pPr>
        <w:spacing w:after="0" w:line="240" w:lineRule="auto"/>
        <w:jc w:val="both"/>
      </w:pPr>
    </w:p>
    <w:p w:rsidR="00000000" w:rsidRDefault="00D17F21">
      <w:pPr>
        <w:pStyle w:val="Ttulo1"/>
        <w:spacing w:before="0" w:line="240" w:lineRule="auto"/>
      </w:pPr>
      <w:r>
        <w:rPr>
          <w:rFonts w:ascii="Calibri" w:hAnsi="Calibri" w:cs="Calibri"/>
          <w:sz w:val="24"/>
          <w:szCs w:val="24"/>
        </w:rPr>
        <w:lastRenderedPageBreak/>
        <w:t>13. ACTUALIZACIONES</w:t>
      </w:r>
    </w:p>
    <w:p w:rsidR="00000000" w:rsidRDefault="00D17F21">
      <w:pPr>
        <w:spacing w:after="0" w:line="240" w:lineRule="auto"/>
        <w:jc w:val="both"/>
        <w:rPr>
          <w:rFonts w:cs="Calibri"/>
          <w:sz w:val="24"/>
          <w:szCs w:val="24"/>
        </w:rPr>
      </w:pPr>
    </w:p>
    <w:tbl>
      <w:tblPr>
        <w:tblW w:w="0" w:type="auto"/>
        <w:tblInd w:w="-39" w:type="dxa"/>
        <w:tblLayout w:type="fixed"/>
        <w:tblLook w:val="0000" w:firstRow="0" w:lastRow="0" w:firstColumn="0" w:lastColumn="0" w:noHBand="0" w:noVBand="0"/>
      </w:tblPr>
      <w:tblGrid>
        <w:gridCol w:w="2441"/>
        <w:gridCol w:w="1302"/>
        <w:gridCol w:w="5021"/>
      </w:tblGrid>
      <w:tr w:rsidR="00000000">
        <w:trPr>
          <w:trHeight w:val="512"/>
        </w:trPr>
        <w:tc>
          <w:tcPr>
            <w:tcW w:w="2441" w:type="dxa"/>
            <w:tcBorders>
              <w:top w:val="single" w:sz="4" w:space="0" w:color="000000"/>
              <w:left w:val="single" w:sz="4" w:space="0" w:color="000000"/>
              <w:bottom w:val="single" w:sz="4" w:space="0" w:color="000000"/>
            </w:tcBorders>
            <w:shd w:val="clear" w:color="auto" w:fill="5B9BD5"/>
            <w:vAlign w:val="center"/>
          </w:tcPr>
          <w:p w:rsidR="00000000" w:rsidRDefault="00D17F21">
            <w:pPr>
              <w:jc w:val="center"/>
            </w:pPr>
            <w:r>
              <w:rPr>
                <w:rFonts w:ascii="Tahoma" w:eastAsia="Times New Roman" w:hAnsi="Tahoma" w:cs="Tahoma"/>
                <w:b/>
                <w:sz w:val="20"/>
                <w:szCs w:val="20"/>
                <w:lang w:val="es-AR"/>
              </w:rPr>
              <w:t>FECHA</w:t>
            </w:r>
          </w:p>
        </w:tc>
        <w:tc>
          <w:tcPr>
            <w:tcW w:w="1302" w:type="dxa"/>
            <w:tcBorders>
              <w:top w:val="single" w:sz="4" w:space="0" w:color="000000"/>
              <w:left w:val="single" w:sz="4" w:space="0" w:color="000000"/>
              <w:bottom w:val="single" w:sz="4" w:space="0" w:color="000000"/>
            </w:tcBorders>
            <w:shd w:val="clear" w:color="auto" w:fill="5B9BD5"/>
            <w:vAlign w:val="center"/>
          </w:tcPr>
          <w:p w:rsidR="00000000" w:rsidRDefault="00D17F21">
            <w:pPr>
              <w:jc w:val="center"/>
            </w:pPr>
            <w:r>
              <w:rPr>
                <w:rFonts w:ascii="Tahoma" w:eastAsia="Times New Roman" w:hAnsi="Tahoma" w:cs="Tahoma"/>
                <w:b/>
                <w:sz w:val="20"/>
                <w:szCs w:val="20"/>
                <w:lang w:val="es-AR"/>
              </w:rPr>
              <w:t>VERSIÓN</w:t>
            </w:r>
          </w:p>
        </w:tc>
        <w:tc>
          <w:tcPr>
            <w:tcW w:w="5021" w:type="dxa"/>
            <w:tcBorders>
              <w:top w:val="single" w:sz="4" w:space="0" w:color="000000"/>
              <w:left w:val="single" w:sz="4" w:space="0" w:color="000000"/>
              <w:bottom w:val="single" w:sz="4" w:space="0" w:color="000000"/>
              <w:right w:val="single" w:sz="4" w:space="0" w:color="000000"/>
            </w:tcBorders>
            <w:shd w:val="clear" w:color="auto" w:fill="5B9BD5"/>
            <w:vAlign w:val="center"/>
          </w:tcPr>
          <w:p w:rsidR="00000000" w:rsidRDefault="00D17F21">
            <w:pPr>
              <w:jc w:val="center"/>
            </w:pPr>
            <w:r>
              <w:rPr>
                <w:rFonts w:ascii="Tahoma" w:eastAsia="Times New Roman" w:hAnsi="Tahoma" w:cs="Tahoma"/>
                <w:b/>
                <w:sz w:val="20"/>
                <w:szCs w:val="20"/>
                <w:lang w:val="es-AR"/>
              </w:rPr>
              <w:t>ACTUALIZACION EFECTUADA</w:t>
            </w:r>
          </w:p>
        </w:tc>
      </w:tr>
      <w:tr w:rsidR="00000000">
        <w:tc>
          <w:tcPr>
            <w:tcW w:w="2441" w:type="dxa"/>
            <w:tcBorders>
              <w:top w:val="single" w:sz="4" w:space="0" w:color="000000"/>
              <w:left w:val="single" w:sz="4" w:space="0" w:color="000000"/>
              <w:bottom w:val="single" w:sz="4" w:space="0" w:color="000000"/>
            </w:tcBorders>
            <w:shd w:val="clear" w:color="auto" w:fill="auto"/>
            <w:vAlign w:val="center"/>
          </w:tcPr>
          <w:p w:rsidR="00000000" w:rsidRDefault="00D17F21">
            <w:pPr>
              <w:jc w:val="center"/>
            </w:pPr>
            <w:r>
              <w:rPr>
                <w:rFonts w:ascii="Tahoma" w:eastAsia="Times New Roman" w:hAnsi="Tahoma" w:cs="Tahoma"/>
                <w:sz w:val="20"/>
                <w:szCs w:val="20"/>
                <w:lang w:val="es-AR"/>
              </w:rPr>
              <w:t>29/11/2013</w:t>
            </w:r>
          </w:p>
        </w:tc>
        <w:tc>
          <w:tcPr>
            <w:tcW w:w="1302" w:type="dxa"/>
            <w:tcBorders>
              <w:top w:val="single" w:sz="4" w:space="0" w:color="000000"/>
              <w:left w:val="single" w:sz="4" w:space="0" w:color="000000"/>
              <w:bottom w:val="single" w:sz="4" w:space="0" w:color="000000"/>
            </w:tcBorders>
            <w:shd w:val="clear" w:color="auto" w:fill="auto"/>
            <w:vAlign w:val="center"/>
          </w:tcPr>
          <w:p w:rsidR="00000000" w:rsidRDefault="00D17F21">
            <w:pPr>
              <w:jc w:val="center"/>
            </w:pPr>
            <w:r>
              <w:rPr>
                <w:rFonts w:ascii="Tahoma" w:eastAsia="Times New Roman" w:hAnsi="Tahoma" w:cs="Tahoma"/>
                <w:sz w:val="20"/>
                <w:szCs w:val="20"/>
                <w:lang w:val="es-AR"/>
              </w:rPr>
              <w:t>00</w:t>
            </w: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17F21">
            <w:pPr>
              <w:jc w:val="center"/>
            </w:pPr>
            <w:r>
              <w:rPr>
                <w:rFonts w:ascii="Tahoma" w:eastAsia="Times New Roman" w:hAnsi="Tahoma" w:cs="Tahoma"/>
                <w:sz w:val="20"/>
                <w:szCs w:val="20"/>
                <w:lang w:val="es-AR"/>
              </w:rPr>
              <w:t>Creación del Documento</w:t>
            </w:r>
          </w:p>
        </w:tc>
      </w:tr>
      <w:tr w:rsidR="00000000">
        <w:tc>
          <w:tcPr>
            <w:tcW w:w="2441" w:type="dxa"/>
            <w:tcBorders>
              <w:top w:val="single" w:sz="4" w:space="0" w:color="000000"/>
              <w:left w:val="single" w:sz="4" w:space="0" w:color="000000"/>
              <w:bottom w:val="single" w:sz="4" w:space="0" w:color="000000"/>
            </w:tcBorders>
            <w:shd w:val="clear" w:color="auto" w:fill="auto"/>
            <w:vAlign w:val="center"/>
          </w:tcPr>
          <w:p w:rsidR="00000000" w:rsidRDefault="00D17F21">
            <w:pPr>
              <w:jc w:val="center"/>
            </w:pPr>
            <w:r>
              <w:rPr>
                <w:rFonts w:ascii="Tahoma" w:eastAsia="Times New Roman" w:hAnsi="Tahoma" w:cs="Tahoma"/>
                <w:sz w:val="20"/>
                <w:szCs w:val="20"/>
                <w:lang w:val="es-AR"/>
              </w:rPr>
              <w:t>08/01/2016</w:t>
            </w:r>
          </w:p>
        </w:tc>
        <w:tc>
          <w:tcPr>
            <w:tcW w:w="1302" w:type="dxa"/>
            <w:tcBorders>
              <w:top w:val="single" w:sz="4" w:space="0" w:color="000000"/>
              <w:left w:val="single" w:sz="4" w:space="0" w:color="000000"/>
              <w:bottom w:val="single" w:sz="4" w:space="0" w:color="000000"/>
            </w:tcBorders>
            <w:shd w:val="clear" w:color="auto" w:fill="auto"/>
            <w:vAlign w:val="center"/>
          </w:tcPr>
          <w:p w:rsidR="00000000" w:rsidRDefault="00D17F21">
            <w:pPr>
              <w:jc w:val="center"/>
            </w:pPr>
            <w:r>
              <w:rPr>
                <w:rFonts w:ascii="Tahoma" w:eastAsia="Times New Roman" w:hAnsi="Tahoma" w:cs="Tahoma"/>
                <w:sz w:val="20"/>
                <w:szCs w:val="20"/>
                <w:lang w:val="es-AR"/>
              </w:rPr>
              <w:t>01</w:t>
            </w: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17F21">
            <w:pPr>
              <w:jc w:val="center"/>
            </w:pPr>
            <w:r>
              <w:rPr>
                <w:rFonts w:ascii="Tahoma" w:eastAsia="Times New Roman" w:hAnsi="Tahoma" w:cs="Tahoma"/>
                <w:sz w:val="20"/>
                <w:szCs w:val="20"/>
                <w:lang w:val="es-AR"/>
              </w:rPr>
              <w:t>Se actualiza el documento cambiando el nombre de los cargos Director(a) Administrativo y Financiero por Director(a) Financi</w:t>
            </w:r>
            <w:r>
              <w:rPr>
                <w:rFonts w:ascii="Tahoma" w:eastAsia="Times New Roman" w:hAnsi="Tahoma" w:cs="Tahoma"/>
                <w:sz w:val="20"/>
                <w:szCs w:val="20"/>
                <w:lang w:val="es-AR"/>
              </w:rPr>
              <w:t>ero y Contable y Coordinador de CCS por Director(a) de Gestión Administrativa</w:t>
            </w:r>
          </w:p>
        </w:tc>
      </w:tr>
      <w:tr w:rsidR="00000000">
        <w:tc>
          <w:tcPr>
            <w:tcW w:w="2441" w:type="dxa"/>
            <w:tcBorders>
              <w:top w:val="single" w:sz="4" w:space="0" w:color="000000"/>
              <w:left w:val="single" w:sz="4" w:space="0" w:color="000000"/>
              <w:bottom w:val="single" w:sz="4" w:space="0" w:color="000000"/>
            </w:tcBorders>
            <w:shd w:val="clear" w:color="auto" w:fill="auto"/>
            <w:vAlign w:val="center"/>
          </w:tcPr>
          <w:p w:rsidR="00000000" w:rsidRDefault="00D17F21">
            <w:pPr>
              <w:jc w:val="center"/>
            </w:pPr>
            <w:r>
              <w:rPr>
                <w:rFonts w:ascii="Tahoma" w:eastAsia="Times New Roman" w:hAnsi="Tahoma" w:cs="Tahoma"/>
                <w:sz w:val="20"/>
                <w:szCs w:val="20"/>
                <w:lang w:val="es-AR"/>
              </w:rPr>
              <w:t>02/01/2018</w:t>
            </w:r>
          </w:p>
        </w:tc>
        <w:tc>
          <w:tcPr>
            <w:tcW w:w="1302" w:type="dxa"/>
            <w:tcBorders>
              <w:top w:val="single" w:sz="4" w:space="0" w:color="000000"/>
              <w:left w:val="single" w:sz="4" w:space="0" w:color="000000"/>
              <w:bottom w:val="single" w:sz="4" w:space="0" w:color="000000"/>
            </w:tcBorders>
            <w:shd w:val="clear" w:color="auto" w:fill="auto"/>
            <w:vAlign w:val="center"/>
          </w:tcPr>
          <w:p w:rsidR="00000000" w:rsidRDefault="00D17F21">
            <w:pPr>
              <w:jc w:val="center"/>
            </w:pPr>
            <w:r>
              <w:rPr>
                <w:rFonts w:ascii="Tahoma" w:eastAsia="Times New Roman" w:hAnsi="Tahoma" w:cs="Tahoma"/>
                <w:sz w:val="20"/>
                <w:szCs w:val="20"/>
                <w:lang w:val="es-AR"/>
              </w:rPr>
              <w:t>02</w:t>
            </w:r>
          </w:p>
        </w:tc>
        <w:tc>
          <w:tcPr>
            <w:tcW w:w="5021"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17F21">
            <w:pPr>
              <w:jc w:val="both"/>
            </w:pPr>
            <w:r>
              <w:rPr>
                <w:rFonts w:ascii="Arial" w:hAnsi="Arial" w:cs="Arial"/>
                <w:sz w:val="20"/>
                <w:szCs w:val="20"/>
              </w:rPr>
              <w:t>Se actualiza el documento cambiando el logo de la entidad.</w:t>
            </w:r>
          </w:p>
        </w:tc>
      </w:tr>
    </w:tbl>
    <w:p w:rsidR="00000000" w:rsidRDefault="00D17F21">
      <w:pPr>
        <w:spacing w:after="0" w:line="240" w:lineRule="auto"/>
        <w:jc w:val="both"/>
      </w:pPr>
    </w:p>
    <w:tbl>
      <w:tblPr>
        <w:tblW w:w="0" w:type="auto"/>
        <w:tblInd w:w="-5" w:type="dxa"/>
        <w:tblLayout w:type="fixed"/>
        <w:tblLook w:val="0000" w:firstRow="0" w:lastRow="0" w:firstColumn="0" w:lastColumn="0" w:noHBand="0" w:noVBand="0"/>
      </w:tblPr>
      <w:tblGrid>
        <w:gridCol w:w="3510"/>
        <w:gridCol w:w="2835"/>
        <w:gridCol w:w="2385"/>
      </w:tblGrid>
      <w:tr w:rsidR="00000000">
        <w:tc>
          <w:tcPr>
            <w:tcW w:w="3510" w:type="dxa"/>
            <w:tcBorders>
              <w:top w:val="single" w:sz="4" w:space="0" w:color="000000"/>
              <w:left w:val="single" w:sz="4" w:space="0" w:color="000000"/>
              <w:bottom w:val="single" w:sz="4" w:space="0" w:color="000000"/>
            </w:tcBorders>
            <w:shd w:val="clear" w:color="auto" w:fill="5B9BD5"/>
          </w:tcPr>
          <w:p w:rsidR="00000000" w:rsidRDefault="00D17F21">
            <w:pPr>
              <w:spacing w:after="0" w:line="240" w:lineRule="auto"/>
              <w:jc w:val="center"/>
            </w:pPr>
            <w:r>
              <w:rPr>
                <w:rFonts w:cs="Arial"/>
                <w:b/>
                <w:szCs w:val="19"/>
              </w:rPr>
              <w:t>Elaboró</w:t>
            </w:r>
          </w:p>
        </w:tc>
        <w:tc>
          <w:tcPr>
            <w:tcW w:w="2835" w:type="dxa"/>
            <w:tcBorders>
              <w:top w:val="single" w:sz="4" w:space="0" w:color="000000"/>
              <w:left w:val="single" w:sz="4" w:space="0" w:color="000000"/>
              <w:bottom w:val="single" w:sz="4" w:space="0" w:color="000000"/>
            </w:tcBorders>
            <w:shd w:val="clear" w:color="auto" w:fill="5B9BD5"/>
          </w:tcPr>
          <w:p w:rsidR="00000000" w:rsidRDefault="00D17F21">
            <w:pPr>
              <w:spacing w:after="0" w:line="240" w:lineRule="auto"/>
              <w:jc w:val="center"/>
            </w:pPr>
            <w:r>
              <w:rPr>
                <w:rFonts w:cs="Arial"/>
                <w:b/>
                <w:szCs w:val="19"/>
              </w:rPr>
              <w:t>Revisó</w:t>
            </w:r>
          </w:p>
        </w:tc>
        <w:tc>
          <w:tcPr>
            <w:tcW w:w="2385" w:type="dxa"/>
            <w:tcBorders>
              <w:top w:val="single" w:sz="4" w:space="0" w:color="000000"/>
              <w:left w:val="single" w:sz="4" w:space="0" w:color="000000"/>
              <w:bottom w:val="single" w:sz="4" w:space="0" w:color="000000"/>
              <w:right w:val="single" w:sz="4" w:space="0" w:color="000000"/>
            </w:tcBorders>
            <w:shd w:val="clear" w:color="auto" w:fill="5B9BD5"/>
          </w:tcPr>
          <w:p w:rsidR="00000000" w:rsidRDefault="00D17F21">
            <w:pPr>
              <w:spacing w:after="0" w:line="240" w:lineRule="auto"/>
              <w:jc w:val="center"/>
            </w:pPr>
            <w:r>
              <w:rPr>
                <w:rFonts w:cs="Arial"/>
                <w:b/>
                <w:szCs w:val="19"/>
              </w:rPr>
              <w:t>Aprobó</w:t>
            </w:r>
          </w:p>
        </w:tc>
      </w:tr>
      <w:tr w:rsidR="00000000">
        <w:trPr>
          <w:trHeight w:val="909"/>
        </w:trPr>
        <w:tc>
          <w:tcPr>
            <w:tcW w:w="3510" w:type="dxa"/>
            <w:tcBorders>
              <w:top w:val="single" w:sz="4" w:space="0" w:color="000000"/>
              <w:left w:val="single" w:sz="4" w:space="0" w:color="000000"/>
              <w:bottom w:val="single" w:sz="4" w:space="0" w:color="000000"/>
            </w:tcBorders>
            <w:shd w:val="clear" w:color="auto" w:fill="auto"/>
            <w:vAlign w:val="center"/>
          </w:tcPr>
          <w:p w:rsidR="00000000" w:rsidRDefault="00321A87">
            <w:pPr>
              <w:snapToGrid w:val="0"/>
              <w:spacing w:after="0" w:line="240" w:lineRule="auto"/>
              <w:jc w:val="center"/>
              <w:rPr>
                <w:rFonts w:cs="Arial"/>
                <w:b/>
                <w:i/>
                <w:szCs w:val="19"/>
              </w:rPr>
            </w:pPr>
            <w:r>
              <w:rPr>
                <w:noProof/>
                <w:lang w:val="es-CO" w:eastAsia="es-CO"/>
              </w:rPr>
              <w:drawing>
                <wp:anchor distT="0" distB="0" distL="0" distR="0" simplePos="0" relativeHeight="251656192" behindDoc="0" locked="0" layoutInCell="1" allowOverlap="1">
                  <wp:simplePos x="0" y="0"/>
                  <wp:positionH relativeFrom="column">
                    <wp:posOffset>215265</wp:posOffset>
                  </wp:positionH>
                  <wp:positionV relativeFrom="paragraph">
                    <wp:posOffset>1270</wp:posOffset>
                  </wp:positionV>
                  <wp:extent cx="1435735" cy="95440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5735" cy="954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D17F21">
            <w:pPr>
              <w:snapToGrid w:val="0"/>
              <w:spacing w:after="0" w:line="240" w:lineRule="auto"/>
              <w:jc w:val="center"/>
              <w:rPr>
                <w:rFonts w:cs="Arial"/>
                <w:b/>
                <w:i/>
                <w:szCs w:val="19"/>
              </w:rPr>
            </w:pPr>
          </w:p>
          <w:p w:rsidR="00000000" w:rsidRDefault="00D17F21">
            <w:pPr>
              <w:snapToGrid w:val="0"/>
              <w:spacing w:after="0" w:line="240" w:lineRule="auto"/>
              <w:jc w:val="center"/>
              <w:rPr>
                <w:rFonts w:cs="Arial"/>
                <w:b/>
                <w:i/>
                <w:szCs w:val="19"/>
              </w:rPr>
            </w:pPr>
          </w:p>
          <w:p w:rsidR="00000000" w:rsidRDefault="00D17F21">
            <w:pPr>
              <w:snapToGrid w:val="0"/>
              <w:spacing w:after="0" w:line="240" w:lineRule="auto"/>
              <w:jc w:val="center"/>
              <w:rPr>
                <w:rFonts w:cs="Arial"/>
                <w:b/>
                <w:i/>
                <w:szCs w:val="19"/>
              </w:rPr>
            </w:pPr>
          </w:p>
          <w:p w:rsidR="00000000" w:rsidRDefault="00D17F21">
            <w:pPr>
              <w:snapToGrid w:val="0"/>
              <w:spacing w:after="0" w:line="240" w:lineRule="auto"/>
              <w:jc w:val="center"/>
              <w:rPr>
                <w:rFonts w:cs="Arial"/>
                <w:b/>
                <w:i/>
                <w:szCs w:val="19"/>
              </w:rPr>
            </w:pPr>
          </w:p>
          <w:p w:rsidR="00000000" w:rsidRDefault="00D17F21">
            <w:pPr>
              <w:spacing w:after="0" w:line="240" w:lineRule="auto"/>
              <w:jc w:val="center"/>
            </w:pPr>
            <w:r>
              <w:rPr>
                <w:rFonts w:cs="Arial"/>
                <w:b/>
                <w:i/>
                <w:szCs w:val="19"/>
              </w:rPr>
              <w:t xml:space="preserve">Director Jurídico y de Registro </w:t>
            </w:r>
            <w:r>
              <w:rPr>
                <w:rFonts w:cs="Arial"/>
                <w:b/>
                <w:i/>
                <w:szCs w:val="19"/>
              </w:rPr>
              <w:t>(E)</w:t>
            </w:r>
          </w:p>
        </w:tc>
        <w:tc>
          <w:tcPr>
            <w:tcW w:w="2835" w:type="dxa"/>
            <w:tcBorders>
              <w:top w:val="single" w:sz="4" w:space="0" w:color="000000"/>
              <w:left w:val="single" w:sz="4" w:space="0" w:color="000000"/>
              <w:bottom w:val="single" w:sz="4" w:space="0" w:color="000000"/>
            </w:tcBorders>
            <w:shd w:val="clear" w:color="auto" w:fill="auto"/>
            <w:vAlign w:val="center"/>
          </w:tcPr>
          <w:p w:rsidR="00000000" w:rsidRDefault="00D17F21">
            <w:pPr>
              <w:snapToGrid w:val="0"/>
              <w:spacing w:after="0" w:line="240" w:lineRule="auto"/>
              <w:jc w:val="center"/>
              <w:rPr>
                <w:rFonts w:cs="Arial"/>
                <w:b/>
                <w:i/>
                <w:szCs w:val="19"/>
              </w:rPr>
            </w:pPr>
          </w:p>
          <w:p w:rsidR="00000000" w:rsidRDefault="00321A87">
            <w:pPr>
              <w:spacing w:after="0" w:line="240" w:lineRule="auto"/>
              <w:jc w:val="center"/>
              <w:rPr>
                <w:rFonts w:cs="Arial"/>
                <w:b/>
                <w:i/>
                <w:szCs w:val="19"/>
              </w:rPr>
            </w:pPr>
            <w:r>
              <w:rPr>
                <w:noProof/>
                <w:lang w:val="es-CO" w:eastAsia="es-CO"/>
              </w:rPr>
              <w:drawing>
                <wp:anchor distT="0" distB="0" distL="0" distR="0" simplePos="0" relativeHeight="251657216" behindDoc="0" locked="0" layoutInCell="1" allowOverlap="1">
                  <wp:simplePos x="0" y="0"/>
                  <wp:positionH relativeFrom="column">
                    <wp:posOffset>0</wp:posOffset>
                  </wp:positionH>
                  <wp:positionV relativeFrom="paragraph">
                    <wp:posOffset>65405</wp:posOffset>
                  </wp:positionV>
                  <wp:extent cx="1662430" cy="51816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2430" cy="5181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D17F21">
            <w:pPr>
              <w:spacing w:after="0" w:line="240" w:lineRule="auto"/>
              <w:jc w:val="center"/>
              <w:rPr>
                <w:rFonts w:cs="Arial"/>
                <w:b/>
                <w:i/>
                <w:szCs w:val="19"/>
              </w:rPr>
            </w:pPr>
          </w:p>
          <w:p w:rsidR="00000000" w:rsidRDefault="00D17F21">
            <w:pPr>
              <w:spacing w:after="0" w:line="240" w:lineRule="auto"/>
              <w:jc w:val="center"/>
              <w:rPr>
                <w:rFonts w:cs="Arial"/>
                <w:b/>
                <w:i/>
                <w:szCs w:val="19"/>
              </w:rPr>
            </w:pPr>
          </w:p>
          <w:p w:rsidR="00000000" w:rsidRDefault="00D17F21">
            <w:pPr>
              <w:spacing w:after="0" w:line="240" w:lineRule="auto"/>
              <w:jc w:val="center"/>
            </w:pPr>
            <w:r>
              <w:rPr>
                <w:rFonts w:cs="Arial"/>
                <w:b/>
                <w:i/>
                <w:szCs w:val="19"/>
              </w:rPr>
              <w:t>Director(a) de Gestión Administr</w:t>
            </w:r>
            <w:r>
              <w:rPr>
                <w:rFonts w:cs="Arial"/>
                <w:b/>
                <w:i/>
                <w:szCs w:val="19"/>
              </w:rPr>
              <w:t>ativa</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17F21">
            <w:pPr>
              <w:snapToGrid w:val="0"/>
              <w:spacing w:after="0" w:line="240" w:lineRule="auto"/>
              <w:jc w:val="center"/>
              <w:rPr>
                <w:rFonts w:cs="Arial"/>
                <w:b/>
                <w:i/>
                <w:szCs w:val="19"/>
              </w:rPr>
            </w:pPr>
          </w:p>
          <w:p w:rsidR="00000000" w:rsidRDefault="00321A87">
            <w:pPr>
              <w:spacing w:after="0" w:line="240" w:lineRule="auto"/>
              <w:jc w:val="center"/>
              <w:rPr>
                <w:rFonts w:cs="Arial"/>
                <w:b/>
                <w:i/>
                <w:szCs w:val="19"/>
              </w:rPr>
            </w:pPr>
            <w:r>
              <w:rPr>
                <w:noProof/>
                <w:lang w:val="es-CO" w:eastAsia="es-CO"/>
              </w:rPr>
              <w:drawing>
                <wp:anchor distT="0" distB="0" distL="0" distR="0" simplePos="0" relativeHeight="251658240" behindDoc="0" locked="0" layoutInCell="1" allowOverlap="1">
                  <wp:simplePos x="0" y="0"/>
                  <wp:positionH relativeFrom="column">
                    <wp:posOffset>193675</wp:posOffset>
                  </wp:positionH>
                  <wp:positionV relativeFrom="paragraph">
                    <wp:posOffset>74930</wp:posOffset>
                  </wp:positionV>
                  <wp:extent cx="1056640" cy="913130"/>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6640" cy="9131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D17F21">
            <w:pPr>
              <w:spacing w:after="0" w:line="240" w:lineRule="auto"/>
              <w:jc w:val="center"/>
              <w:rPr>
                <w:rFonts w:cs="Arial"/>
                <w:b/>
                <w:i/>
                <w:szCs w:val="19"/>
              </w:rPr>
            </w:pPr>
          </w:p>
          <w:p w:rsidR="00000000" w:rsidRDefault="00D17F21">
            <w:pPr>
              <w:spacing w:after="0" w:line="240" w:lineRule="auto"/>
              <w:jc w:val="center"/>
              <w:rPr>
                <w:rFonts w:cs="Arial"/>
                <w:b/>
                <w:i/>
                <w:szCs w:val="19"/>
              </w:rPr>
            </w:pPr>
          </w:p>
          <w:p w:rsidR="00000000" w:rsidRDefault="00D17F21">
            <w:pPr>
              <w:spacing w:after="0" w:line="240" w:lineRule="auto"/>
              <w:jc w:val="center"/>
              <w:rPr>
                <w:rFonts w:cs="Arial"/>
                <w:b/>
                <w:i/>
                <w:szCs w:val="19"/>
              </w:rPr>
            </w:pPr>
          </w:p>
          <w:p w:rsidR="00000000" w:rsidRDefault="00D17F21">
            <w:pPr>
              <w:spacing w:after="0" w:line="240" w:lineRule="auto"/>
              <w:jc w:val="center"/>
            </w:pPr>
            <w:r>
              <w:rPr>
                <w:rFonts w:cs="Arial"/>
                <w:b/>
                <w:i/>
                <w:szCs w:val="19"/>
              </w:rPr>
              <w:t>Presidente Ejecutivo</w:t>
            </w:r>
          </w:p>
        </w:tc>
      </w:tr>
    </w:tbl>
    <w:p w:rsidR="00D17F21" w:rsidRDefault="00D17F21">
      <w:pPr>
        <w:spacing w:after="0" w:line="240" w:lineRule="auto"/>
        <w:jc w:val="both"/>
      </w:pPr>
    </w:p>
    <w:sectPr w:rsidR="00D17F21">
      <w:headerReference w:type="even" r:id="rId22"/>
      <w:headerReference w:type="default" r:id="rId23"/>
      <w:footerReference w:type="default" r:id="rId24"/>
      <w:headerReference w:type="first" r:id="rId25"/>
      <w:footerReference w:type="first" r:id="rId26"/>
      <w:pgSz w:w="11906" w:h="16838"/>
      <w:pgMar w:top="1417" w:right="1701" w:bottom="1417" w:left="1701" w:header="454"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F21" w:rsidRDefault="00D17F21">
      <w:pPr>
        <w:spacing w:after="0" w:line="240" w:lineRule="auto"/>
      </w:pPr>
      <w:r>
        <w:separator/>
      </w:r>
    </w:p>
  </w:endnote>
  <w:endnote w:type="continuationSeparator" w:id="0">
    <w:p w:rsidR="00D17F21" w:rsidRDefault="00D17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A87" w:rsidRDefault="00321A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A87" w:rsidRDefault="00321A8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A87" w:rsidRDefault="00321A8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17F21">
    <w:pPr>
      <w:pStyle w:val="Piedepgina"/>
      <w:jc w:val="center"/>
    </w:pPr>
    <w:r>
      <w:fldChar w:fldCharType="begin"/>
    </w:r>
    <w:r>
      <w:instrText xml:space="preserve"> PAGE </w:instrText>
    </w:r>
    <w:r>
      <w:fldChar w:fldCharType="separate"/>
    </w:r>
    <w:r w:rsidR="00321A87">
      <w:rPr>
        <w:noProof/>
      </w:rPr>
      <w:t>15</w:t>
    </w:r>
    <w:r>
      <w:fldChar w:fldCharType="end"/>
    </w:r>
  </w:p>
  <w:p w:rsidR="00000000" w:rsidRDefault="00D17F21">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17F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F21" w:rsidRDefault="00D17F21">
      <w:pPr>
        <w:spacing w:after="0" w:line="240" w:lineRule="auto"/>
      </w:pPr>
      <w:r>
        <w:separator/>
      </w:r>
    </w:p>
  </w:footnote>
  <w:footnote w:type="continuationSeparator" w:id="0">
    <w:p w:rsidR="00D17F21" w:rsidRDefault="00D17F21">
      <w:pPr>
        <w:spacing w:after="0" w:line="240" w:lineRule="auto"/>
      </w:pPr>
      <w:r>
        <w:continuationSeparator/>
      </w:r>
    </w:p>
  </w:footnote>
  <w:footnote w:id="1">
    <w:p w:rsidR="00000000" w:rsidRDefault="00D17F21">
      <w:pPr>
        <w:pStyle w:val="Textonotapie"/>
      </w:pPr>
      <w:r>
        <w:rPr>
          <w:rStyle w:val="Caracteresdenotaalpie"/>
          <w:rFonts w:ascii="Liberation Serif" w:hAnsi="Liberation Serif"/>
        </w:rPr>
        <w:footnoteRef/>
      </w:r>
      <w:r>
        <w:t xml:space="preserve"> </w:t>
      </w:r>
      <w:r>
        <w:rPr>
          <w:rFonts w:ascii="Calibri" w:hAnsi="Calibri" w:cs="Calibri"/>
        </w:rPr>
        <w:t xml:space="preserve">Ley 1581 de 2012,  Artículo  3°  literal c). Disponible en: </w:t>
      </w:r>
      <w:hyperlink r:id="rId1" w:history="1">
        <w:r>
          <w:rPr>
            <w:rStyle w:val="Hipervnculo"/>
            <w:rFonts w:ascii="Calibri" w:hAnsi="Calibri" w:cs="Calibri"/>
          </w:rPr>
          <w:t>http://www.secretariasenado.gov.co/senado/basedoc/ley/2012/ley_158</w:t>
        </w:r>
        <w:r>
          <w:rPr>
            <w:rStyle w:val="Hipervnculo"/>
            <w:rFonts w:ascii="Calibri" w:hAnsi="Calibri" w:cs="Calibri"/>
          </w:rPr>
          <w:t>1_2012.html</w:t>
        </w:r>
      </w:hyperlink>
      <w:r>
        <w:rPr>
          <w:rFonts w:ascii="Calibri" w:hAnsi="Calibri" w:cs="Calibri"/>
        </w:rPr>
        <w:t>. Último acceso: agosto 29 de 2013.</w:t>
      </w:r>
    </w:p>
  </w:footnote>
  <w:footnote w:id="2">
    <w:p w:rsidR="00000000" w:rsidRDefault="00D17F21">
      <w:pPr>
        <w:pStyle w:val="Textonotapie"/>
      </w:pPr>
      <w:r>
        <w:rPr>
          <w:rStyle w:val="Caracteresdenotaalpie"/>
          <w:rFonts w:ascii="Liberation Serif" w:hAnsi="Liberation Serif"/>
        </w:rPr>
        <w:footnoteRef/>
      </w:r>
      <w:r>
        <w:t xml:space="preserve"> </w:t>
      </w:r>
      <w:r>
        <w:rPr>
          <w:rFonts w:ascii="Calibri" w:hAnsi="Calibri" w:cs="Calibri"/>
        </w:rPr>
        <w:t xml:space="preserve">Artículo. 5 Ley 1581/12. Disponible en: </w:t>
      </w:r>
      <w:hyperlink r:id="rId2" w:history="1">
        <w:r>
          <w:rPr>
            <w:rStyle w:val="Hipervnculo"/>
            <w:rFonts w:ascii="Calibri" w:hAnsi="Calibri" w:cs="Calibri"/>
          </w:rPr>
          <w:t>http://www.secretariasenado.gov.co/senado/basedoc/ley/2012/ley_1581_2012.</w:t>
        </w:r>
        <w:r>
          <w:rPr>
            <w:rStyle w:val="Hipervnculo"/>
            <w:rFonts w:ascii="Calibri" w:hAnsi="Calibri" w:cs="Calibri"/>
          </w:rPr>
          <w:t>html</w:t>
        </w:r>
      </w:hyperlink>
      <w:r>
        <w:rPr>
          <w:rFonts w:ascii="Calibri" w:hAnsi="Calibri" w:cs="Calibri"/>
        </w:rPr>
        <w:t>. Último acceso: agosto 29 de 2013.</w:t>
      </w:r>
    </w:p>
    <w:p w:rsidR="00000000" w:rsidRDefault="00D17F21">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1A87" w:rsidRDefault="00321A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700" w:type="pct"/>
      <w:tblInd w:w="-642" w:type="dxa"/>
      <w:tblLayout w:type="fixed"/>
      <w:tblLook w:val="0000" w:firstRow="0" w:lastRow="0" w:firstColumn="0" w:lastColumn="0" w:noHBand="0" w:noVBand="0"/>
    </w:tblPr>
    <w:tblGrid>
      <w:gridCol w:w="2545"/>
      <w:gridCol w:w="4188"/>
      <w:gridCol w:w="1263"/>
      <w:gridCol w:w="1945"/>
    </w:tblGrid>
    <w:tr w:rsidR="00000000">
      <w:trPr>
        <w:trHeight w:val="277"/>
      </w:trPr>
      <w:tc>
        <w:tcPr>
          <w:tcW w:w="2481" w:type="dxa"/>
          <w:vMerge w:val="restart"/>
          <w:tcBorders>
            <w:top w:val="single" w:sz="4" w:space="0" w:color="000000"/>
            <w:left w:val="single" w:sz="4" w:space="0" w:color="000000"/>
            <w:bottom w:val="single" w:sz="4" w:space="0" w:color="000000"/>
          </w:tcBorders>
          <w:shd w:val="clear" w:color="auto" w:fill="auto"/>
          <w:vAlign w:val="center"/>
        </w:tcPr>
        <w:p w:rsidR="00000000" w:rsidRDefault="00321A87">
          <w:pPr>
            <w:jc w:val="center"/>
            <w:rPr>
              <w:b/>
            </w:rPr>
          </w:pPr>
          <w:r>
            <w:rPr>
              <w:noProof/>
              <w:lang w:val="es-CO" w:eastAsia="es-CO"/>
            </w:rPr>
            <w:drawing>
              <wp:inline distT="0" distB="0" distL="0" distR="0">
                <wp:extent cx="1391285" cy="100393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391285" cy="1003935"/>
                        </a:xfrm>
                        <a:prstGeom prst="rect">
                          <a:avLst/>
                        </a:prstGeom>
                        <a:solidFill>
                          <a:srgbClr val="FFFFFF">
                            <a:alpha val="0"/>
                          </a:srgbClr>
                        </a:solidFill>
                        <a:ln>
                          <a:noFill/>
                        </a:ln>
                      </pic:spPr>
                    </pic:pic>
                  </a:graphicData>
                </a:graphic>
              </wp:inline>
            </w:drawing>
          </w:r>
        </w:p>
      </w:tc>
      <w:tc>
        <w:tcPr>
          <w:tcW w:w="4084" w:type="dxa"/>
          <w:vMerge w:val="restart"/>
          <w:tcBorders>
            <w:top w:val="single" w:sz="4" w:space="0" w:color="000000"/>
            <w:left w:val="single" w:sz="4" w:space="0" w:color="000000"/>
            <w:bottom w:val="single" w:sz="4" w:space="0" w:color="000000"/>
          </w:tcBorders>
          <w:shd w:val="clear" w:color="auto" w:fill="auto"/>
        </w:tcPr>
        <w:p w:rsidR="00000000" w:rsidRDefault="00D17F21">
          <w:pPr>
            <w:snapToGrid w:val="0"/>
            <w:jc w:val="center"/>
            <w:rPr>
              <w:b/>
            </w:rPr>
          </w:pPr>
        </w:p>
        <w:p w:rsidR="00000000" w:rsidRDefault="00321A87" w:rsidP="00321A87">
          <w:pPr>
            <w:jc w:val="center"/>
          </w:pPr>
          <w:bookmarkStart w:id="0" w:name="_GoBack"/>
          <w:r>
            <w:rPr>
              <w:b/>
            </w:rPr>
            <w:t>Manual de Políticas y Procedimientos de Protección de Datos Personales</w:t>
          </w:r>
          <w:bookmarkEnd w:id="0"/>
        </w:p>
      </w:tc>
      <w:tc>
        <w:tcPr>
          <w:tcW w:w="1232" w:type="dxa"/>
          <w:tcBorders>
            <w:top w:val="single" w:sz="4" w:space="0" w:color="000000"/>
            <w:left w:val="single" w:sz="4" w:space="0" w:color="000000"/>
            <w:bottom w:val="single" w:sz="4" w:space="0" w:color="000000"/>
          </w:tcBorders>
          <w:shd w:val="clear" w:color="auto" w:fill="auto"/>
        </w:tcPr>
        <w:p w:rsidR="00000000" w:rsidRDefault="00D17F21">
          <w:r>
            <w:rPr>
              <w:rFonts w:ascii="Arial" w:hAnsi="Arial" w:cs="Arial"/>
              <w:b/>
            </w:rPr>
            <w:t>C</w:t>
          </w:r>
          <w:r>
            <w:rPr>
              <w:rFonts w:ascii="Arial" w:hAnsi="Arial" w:cs="Arial"/>
              <w:b/>
            </w:rPr>
            <w:t xml:space="preserve">ÓDIGO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17F21">
          <w:r>
            <w:rPr>
              <w:rFonts w:ascii="Arial" w:hAnsi="Arial" w:cs="Arial"/>
            </w:rPr>
            <w:t>: CCMDGC-12</w:t>
          </w:r>
        </w:p>
      </w:tc>
    </w:tr>
    <w:tr w:rsidR="00000000">
      <w:trPr>
        <w:trHeight w:val="142"/>
      </w:trPr>
      <w:tc>
        <w:tcPr>
          <w:tcW w:w="2481" w:type="dxa"/>
          <w:vMerge/>
          <w:tcBorders>
            <w:top w:val="single" w:sz="4" w:space="0" w:color="000000"/>
            <w:left w:val="single" w:sz="4" w:space="0" w:color="000000"/>
            <w:bottom w:val="single" w:sz="4" w:space="0" w:color="000000"/>
          </w:tcBorders>
          <w:shd w:val="clear" w:color="auto" w:fill="auto"/>
          <w:vAlign w:val="center"/>
        </w:tcPr>
        <w:p w:rsidR="00000000" w:rsidRDefault="00D17F21">
          <w:pPr>
            <w:snapToGrid w:val="0"/>
            <w:rPr>
              <w:rFonts w:ascii="Arial" w:hAnsi="Arial" w:cs="Arial"/>
            </w:rPr>
          </w:pPr>
        </w:p>
      </w:tc>
      <w:tc>
        <w:tcPr>
          <w:tcW w:w="4084" w:type="dxa"/>
          <w:vMerge/>
          <w:tcBorders>
            <w:top w:val="single" w:sz="4" w:space="0" w:color="000000"/>
            <w:left w:val="single" w:sz="4" w:space="0" w:color="000000"/>
            <w:bottom w:val="single" w:sz="4" w:space="0" w:color="000000"/>
          </w:tcBorders>
          <w:shd w:val="clear" w:color="auto" w:fill="auto"/>
        </w:tcPr>
        <w:p w:rsidR="00000000" w:rsidRDefault="00D17F21">
          <w:pPr>
            <w:snapToGrid w:val="0"/>
            <w:rPr>
              <w:rFonts w:ascii="Arial" w:hAnsi="Arial" w:cs="Arial"/>
              <w:b/>
              <w:color w:val="1F497D"/>
            </w:rPr>
          </w:pPr>
        </w:p>
      </w:tc>
      <w:tc>
        <w:tcPr>
          <w:tcW w:w="1232" w:type="dxa"/>
          <w:tcBorders>
            <w:top w:val="single" w:sz="4" w:space="0" w:color="000000"/>
            <w:left w:val="single" w:sz="4" w:space="0" w:color="000000"/>
            <w:bottom w:val="single" w:sz="4" w:space="0" w:color="000000"/>
          </w:tcBorders>
          <w:shd w:val="clear" w:color="auto" w:fill="auto"/>
        </w:tcPr>
        <w:p w:rsidR="00000000" w:rsidRDefault="00D17F21">
          <w:r>
            <w:rPr>
              <w:rFonts w:ascii="Arial" w:hAnsi="Arial" w:cs="Arial"/>
              <w:b/>
            </w:rPr>
            <w:t>VERSIÓN</w:t>
          </w:r>
          <w:r>
            <w:rPr>
              <w:rFonts w:ascii="Arial" w:hAnsi="Arial" w:cs="Arial"/>
            </w:rPr>
            <w:t xml:space="preserve">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17F21">
          <w:r>
            <w:rPr>
              <w:rFonts w:ascii="Arial" w:hAnsi="Arial" w:cs="Arial"/>
            </w:rPr>
            <w:t>: 02</w:t>
          </w:r>
        </w:p>
      </w:tc>
    </w:tr>
    <w:tr w:rsidR="00000000">
      <w:trPr>
        <w:trHeight w:val="142"/>
      </w:trPr>
      <w:tc>
        <w:tcPr>
          <w:tcW w:w="2481" w:type="dxa"/>
          <w:vMerge/>
          <w:tcBorders>
            <w:top w:val="single" w:sz="4" w:space="0" w:color="000000"/>
            <w:left w:val="single" w:sz="4" w:space="0" w:color="000000"/>
            <w:bottom w:val="single" w:sz="4" w:space="0" w:color="000000"/>
          </w:tcBorders>
          <w:shd w:val="clear" w:color="auto" w:fill="auto"/>
          <w:vAlign w:val="center"/>
        </w:tcPr>
        <w:p w:rsidR="00000000" w:rsidRDefault="00D17F21">
          <w:pPr>
            <w:snapToGrid w:val="0"/>
            <w:rPr>
              <w:rFonts w:ascii="Arial" w:hAnsi="Arial" w:cs="Arial"/>
            </w:rPr>
          </w:pPr>
        </w:p>
      </w:tc>
      <w:tc>
        <w:tcPr>
          <w:tcW w:w="4084" w:type="dxa"/>
          <w:vMerge/>
          <w:tcBorders>
            <w:top w:val="single" w:sz="4" w:space="0" w:color="000000"/>
            <w:left w:val="single" w:sz="4" w:space="0" w:color="000000"/>
            <w:bottom w:val="single" w:sz="4" w:space="0" w:color="000000"/>
          </w:tcBorders>
          <w:shd w:val="clear" w:color="auto" w:fill="auto"/>
        </w:tcPr>
        <w:p w:rsidR="00000000" w:rsidRDefault="00D17F21">
          <w:pPr>
            <w:snapToGrid w:val="0"/>
            <w:rPr>
              <w:rFonts w:ascii="Arial" w:hAnsi="Arial" w:cs="Arial"/>
              <w:b/>
              <w:color w:val="1F497D"/>
            </w:rPr>
          </w:pPr>
        </w:p>
      </w:tc>
      <w:tc>
        <w:tcPr>
          <w:tcW w:w="1232" w:type="dxa"/>
          <w:tcBorders>
            <w:top w:val="single" w:sz="4" w:space="0" w:color="000000"/>
            <w:left w:val="single" w:sz="4" w:space="0" w:color="000000"/>
            <w:bottom w:val="single" w:sz="4" w:space="0" w:color="000000"/>
          </w:tcBorders>
          <w:shd w:val="clear" w:color="auto" w:fill="auto"/>
        </w:tcPr>
        <w:p w:rsidR="00000000" w:rsidRDefault="00D17F21">
          <w:r>
            <w:rPr>
              <w:rFonts w:ascii="Arial" w:hAnsi="Arial" w:cs="Arial"/>
              <w:b/>
            </w:rPr>
            <w:t xml:space="preserve">FECHA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17F21">
          <w:r>
            <w:rPr>
              <w:rFonts w:ascii="Arial" w:hAnsi="Arial" w:cs="Arial"/>
            </w:rPr>
            <w:t>: 09/01/2018</w:t>
          </w:r>
        </w:p>
      </w:tc>
    </w:tr>
    <w:tr w:rsidR="00000000">
      <w:trPr>
        <w:trHeight w:val="335"/>
      </w:trPr>
      <w:tc>
        <w:tcPr>
          <w:tcW w:w="2481" w:type="dxa"/>
          <w:vMerge/>
          <w:tcBorders>
            <w:top w:val="single" w:sz="4" w:space="0" w:color="000000"/>
            <w:left w:val="single" w:sz="4" w:space="0" w:color="000000"/>
            <w:bottom w:val="single" w:sz="4" w:space="0" w:color="000000"/>
          </w:tcBorders>
          <w:shd w:val="clear" w:color="auto" w:fill="auto"/>
          <w:vAlign w:val="center"/>
        </w:tcPr>
        <w:p w:rsidR="00000000" w:rsidRDefault="00D17F21">
          <w:pPr>
            <w:snapToGrid w:val="0"/>
            <w:rPr>
              <w:rFonts w:ascii="Arial" w:hAnsi="Arial" w:cs="Arial"/>
            </w:rPr>
          </w:pPr>
        </w:p>
      </w:tc>
      <w:tc>
        <w:tcPr>
          <w:tcW w:w="4084" w:type="dxa"/>
          <w:vMerge/>
          <w:tcBorders>
            <w:top w:val="single" w:sz="4" w:space="0" w:color="000000"/>
            <w:left w:val="single" w:sz="4" w:space="0" w:color="000000"/>
            <w:bottom w:val="single" w:sz="4" w:space="0" w:color="000000"/>
          </w:tcBorders>
          <w:shd w:val="clear" w:color="auto" w:fill="auto"/>
        </w:tcPr>
        <w:p w:rsidR="00000000" w:rsidRDefault="00D17F21">
          <w:pPr>
            <w:snapToGrid w:val="0"/>
            <w:rPr>
              <w:rFonts w:ascii="Arial" w:hAnsi="Arial" w:cs="Arial"/>
              <w:b/>
              <w:color w:val="1F497D"/>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D17F21">
          <w:pPr>
            <w:tabs>
              <w:tab w:val="left" w:pos="525"/>
            </w:tabs>
          </w:pPr>
          <w:r>
            <w:rPr>
              <w:rFonts w:ascii="Arial" w:hAnsi="Arial" w:cs="Arial"/>
              <w:b/>
              <w:color w:val="1F497D"/>
            </w:rPr>
            <w:tab/>
          </w:r>
        </w:p>
      </w:tc>
    </w:tr>
  </w:tbl>
  <w:p w:rsidR="00000000" w:rsidRDefault="00D17F21">
    <w:pPr>
      <w:pStyle w:val="Encabezado"/>
      <w:tabs>
        <w:tab w:val="clear" w:pos="4419"/>
        <w:tab w:val="clear" w:pos="8838"/>
        <w:tab w:val="left" w:pos="521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17F2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17F2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700" w:type="pct"/>
      <w:tblInd w:w="-642" w:type="dxa"/>
      <w:tblLayout w:type="fixed"/>
      <w:tblLook w:val="0000" w:firstRow="0" w:lastRow="0" w:firstColumn="0" w:lastColumn="0" w:noHBand="0" w:noVBand="0"/>
    </w:tblPr>
    <w:tblGrid>
      <w:gridCol w:w="2545"/>
      <w:gridCol w:w="4188"/>
      <w:gridCol w:w="1263"/>
      <w:gridCol w:w="1945"/>
    </w:tblGrid>
    <w:tr w:rsidR="00000000">
      <w:trPr>
        <w:trHeight w:val="277"/>
      </w:trPr>
      <w:tc>
        <w:tcPr>
          <w:tcW w:w="2481" w:type="dxa"/>
          <w:vMerge w:val="restart"/>
          <w:tcBorders>
            <w:top w:val="single" w:sz="4" w:space="0" w:color="000000"/>
            <w:left w:val="single" w:sz="4" w:space="0" w:color="000000"/>
            <w:bottom w:val="single" w:sz="4" w:space="0" w:color="000000"/>
          </w:tcBorders>
          <w:shd w:val="clear" w:color="auto" w:fill="auto"/>
          <w:vAlign w:val="center"/>
        </w:tcPr>
        <w:p w:rsidR="00000000" w:rsidRDefault="00321A87">
          <w:pPr>
            <w:jc w:val="center"/>
            <w:rPr>
              <w:b/>
            </w:rPr>
          </w:pPr>
          <w:r>
            <w:rPr>
              <w:noProof/>
              <w:lang w:val="es-CO" w:eastAsia="es-CO"/>
            </w:rPr>
            <w:drawing>
              <wp:inline distT="0" distB="0" distL="0" distR="0">
                <wp:extent cx="1480820" cy="1066165"/>
                <wp:effectExtent l="0" t="0" r="508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480820" cy="1066165"/>
                        </a:xfrm>
                        <a:prstGeom prst="rect">
                          <a:avLst/>
                        </a:prstGeom>
                        <a:solidFill>
                          <a:srgbClr val="FFFFFF">
                            <a:alpha val="0"/>
                          </a:srgbClr>
                        </a:solidFill>
                        <a:ln>
                          <a:noFill/>
                        </a:ln>
                      </pic:spPr>
                    </pic:pic>
                  </a:graphicData>
                </a:graphic>
              </wp:inline>
            </w:drawing>
          </w:r>
        </w:p>
      </w:tc>
      <w:tc>
        <w:tcPr>
          <w:tcW w:w="4084" w:type="dxa"/>
          <w:vMerge w:val="restart"/>
          <w:tcBorders>
            <w:top w:val="single" w:sz="4" w:space="0" w:color="000000"/>
            <w:left w:val="single" w:sz="4" w:space="0" w:color="000000"/>
            <w:bottom w:val="single" w:sz="4" w:space="0" w:color="000000"/>
          </w:tcBorders>
          <w:shd w:val="clear" w:color="auto" w:fill="auto"/>
        </w:tcPr>
        <w:p w:rsidR="00000000" w:rsidRDefault="00D17F21">
          <w:pPr>
            <w:snapToGrid w:val="0"/>
            <w:jc w:val="center"/>
            <w:rPr>
              <w:b/>
            </w:rPr>
          </w:pPr>
        </w:p>
        <w:p w:rsidR="00000000" w:rsidRDefault="00D17F21">
          <w:pPr>
            <w:jc w:val="center"/>
          </w:pPr>
          <w:r>
            <w:rPr>
              <w:b/>
            </w:rPr>
            <w:t>MANUAL DE POLÍTICAS Y PROCEDIMIENTOS DE PROTECCIÓN DE DATOS</w:t>
          </w:r>
          <w:r>
            <w:rPr>
              <w:b/>
            </w:rPr>
            <w:t xml:space="preserve"> PERSONALES</w:t>
          </w:r>
        </w:p>
      </w:tc>
      <w:tc>
        <w:tcPr>
          <w:tcW w:w="1232" w:type="dxa"/>
          <w:tcBorders>
            <w:top w:val="single" w:sz="4" w:space="0" w:color="000000"/>
            <w:left w:val="single" w:sz="4" w:space="0" w:color="000000"/>
            <w:bottom w:val="single" w:sz="4" w:space="0" w:color="000000"/>
          </w:tcBorders>
          <w:shd w:val="clear" w:color="auto" w:fill="auto"/>
        </w:tcPr>
        <w:p w:rsidR="00000000" w:rsidRDefault="00D17F21">
          <w:r>
            <w:rPr>
              <w:rFonts w:ascii="Arial" w:hAnsi="Arial" w:cs="Arial"/>
              <w:b/>
            </w:rPr>
            <w:t xml:space="preserve">CÓDIGO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17F21">
          <w:r>
            <w:rPr>
              <w:rFonts w:ascii="Arial" w:hAnsi="Arial" w:cs="Arial"/>
            </w:rPr>
            <w:t>: CCMDGC-12</w:t>
          </w:r>
        </w:p>
      </w:tc>
    </w:tr>
    <w:tr w:rsidR="00000000">
      <w:trPr>
        <w:trHeight w:val="142"/>
      </w:trPr>
      <w:tc>
        <w:tcPr>
          <w:tcW w:w="2481" w:type="dxa"/>
          <w:vMerge/>
          <w:tcBorders>
            <w:top w:val="single" w:sz="4" w:space="0" w:color="000000"/>
            <w:left w:val="single" w:sz="4" w:space="0" w:color="000000"/>
            <w:bottom w:val="single" w:sz="4" w:space="0" w:color="000000"/>
          </w:tcBorders>
          <w:shd w:val="clear" w:color="auto" w:fill="auto"/>
          <w:vAlign w:val="center"/>
        </w:tcPr>
        <w:p w:rsidR="00000000" w:rsidRDefault="00D17F21">
          <w:pPr>
            <w:snapToGrid w:val="0"/>
            <w:rPr>
              <w:rFonts w:ascii="Arial" w:hAnsi="Arial" w:cs="Arial"/>
            </w:rPr>
          </w:pPr>
        </w:p>
      </w:tc>
      <w:tc>
        <w:tcPr>
          <w:tcW w:w="4084" w:type="dxa"/>
          <w:vMerge/>
          <w:tcBorders>
            <w:top w:val="single" w:sz="4" w:space="0" w:color="000000"/>
            <w:left w:val="single" w:sz="4" w:space="0" w:color="000000"/>
            <w:bottom w:val="single" w:sz="4" w:space="0" w:color="000000"/>
          </w:tcBorders>
          <w:shd w:val="clear" w:color="auto" w:fill="auto"/>
        </w:tcPr>
        <w:p w:rsidR="00000000" w:rsidRDefault="00D17F21">
          <w:pPr>
            <w:snapToGrid w:val="0"/>
            <w:rPr>
              <w:rFonts w:ascii="Arial" w:hAnsi="Arial" w:cs="Arial"/>
              <w:b/>
              <w:color w:val="1F497D"/>
            </w:rPr>
          </w:pPr>
        </w:p>
      </w:tc>
      <w:tc>
        <w:tcPr>
          <w:tcW w:w="1232" w:type="dxa"/>
          <w:tcBorders>
            <w:top w:val="single" w:sz="4" w:space="0" w:color="000000"/>
            <w:left w:val="single" w:sz="4" w:space="0" w:color="000000"/>
            <w:bottom w:val="single" w:sz="4" w:space="0" w:color="000000"/>
          </w:tcBorders>
          <w:shd w:val="clear" w:color="auto" w:fill="auto"/>
        </w:tcPr>
        <w:p w:rsidR="00000000" w:rsidRDefault="00D17F21">
          <w:r>
            <w:rPr>
              <w:rFonts w:ascii="Arial" w:hAnsi="Arial" w:cs="Arial"/>
              <w:b/>
            </w:rPr>
            <w:t>VERSIÓN</w:t>
          </w:r>
          <w:r>
            <w:rPr>
              <w:rFonts w:ascii="Arial" w:hAnsi="Arial" w:cs="Arial"/>
            </w:rPr>
            <w:t xml:space="preserve">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17F21">
          <w:r>
            <w:rPr>
              <w:rFonts w:ascii="Arial" w:hAnsi="Arial" w:cs="Arial"/>
            </w:rPr>
            <w:t>: 02</w:t>
          </w:r>
        </w:p>
      </w:tc>
    </w:tr>
    <w:tr w:rsidR="00000000">
      <w:trPr>
        <w:trHeight w:val="142"/>
      </w:trPr>
      <w:tc>
        <w:tcPr>
          <w:tcW w:w="2481" w:type="dxa"/>
          <w:vMerge/>
          <w:tcBorders>
            <w:top w:val="single" w:sz="4" w:space="0" w:color="000000"/>
            <w:left w:val="single" w:sz="4" w:space="0" w:color="000000"/>
            <w:bottom w:val="single" w:sz="4" w:space="0" w:color="000000"/>
          </w:tcBorders>
          <w:shd w:val="clear" w:color="auto" w:fill="auto"/>
          <w:vAlign w:val="center"/>
        </w:tcPr>
        <w:p w:rsidR="00000000" w:rsidRDefault="00D17F21">
          <w:pPr>
            <w:snapToGrid w:val="0"/>
            <w:rPr>
              <w:rFonts w:ascii="Arial" w:hAnsi="Arial" w:cs="Arial"/>
            </w:rPr>
          </w:pPr>
        </w:p>
      </w:tc>
      <w:tc>
        <w:tcPr>
          <w:tcW w:w="4084" w:type="dxa"/>
          <w:vMerge/>
          <w:tcBorders>
            <w:top w:val="single" w:sz="4" w:space="0" w:color="000000"/>
            <w:left w:val="single" w:sz="4" w:space="0" w:color="000000"/>
            <w:bottom w:val="single" w:sz="4" w:space="0" w:color="000000"/>
          </w:tcBorders>
          <w:shd w:val="clear" w:color="auto" w:fill="auto"/>
        </w:tcPr>
        <w:p w:rsidR="00000000" w:rsidRDefault="00D17F21">
          <w:pPr>
            <w:snapToGrid w:val="0"/>
            <w:rPr>
              <w:rFonts w:ascii="Arial" w:hAnsi="Arial" w:cs="Arial"/>
              <w:b/>
              <w:color w:val="1F497D"/>
            </w:rPr>
          </w:pPr>
        </w:p>
      </w:tc>
      <w:tc>
        <w:tcPr>
          <w:tcW w:w="1232" w:type="dxa"/>
          <w:tcBorders>
            <w:top w:val="single" w:sz="4" w:space="0" w:color="000000"/>
            <w:left w:val="single" w:sz="4" w:space="0" w:color="000000"/>
            <w:bottom w:val="single" w:sz="4" w:space="0" w:color="000000"/>
          </w:tcBorders>
          <w:shd w:val="clear" w:color="auto" w:fill="auto"/>
        </w:tcPr>
        <w:p w:rsidR="00000000" w:rsidRDefault="00D17F21">
          <w:r>
            <w:rPr>
              <w:rFonts w:ascii="Arial" w:hAnsi="Arial" w:cs="Arial"/>
              <w:b/>
            </w:rPr>
            <w:t xml:space="preserve">FECHA     </w:t>
          </w:r>
        </w:p>
      </w:tc>
      <w:tc>
        <w:tcPr>
          <w:tcW w:w="1897"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D17F21">
          <w:r>
            <w:rPr>
              <w:rFonts w:ascii="Arial" w:hAnsi="Arial" w:cs="Arial"/>
            </w:rPr>
            <w:t>: 09/01/2018</w:t>
          </w:r>
        </w:p>
      </w:tc>
    </w:tr>
    <w:tr w:rsidR="00000000">
      <w:trPr>
        <w:trHeight w:val="335"/>
      </w:trPr>
      <w:tc>
        <w:tcPr>
          <w:tcW w:w="2481" w:type="dxa"/>
          <w:vMerge/>
          <w:tcBorders>
            <w:top w:val="single" w:sz="4" w:space="0" w:color="000000"/>
            <w:left w:val="single" w:sz="4" w:space="0" w:color="000000"/>
            <w:bottom w:val="single" w:sz="4" w:space="0" w:color="000000"/>
          </w:tcBorders>
          <w:shd w:val="clear" w:color="auto" w:fill="auto"/>
          <w:vAlign w:val="center"/>
        </w:tcPr>
        <w:p w:rsidR="00000000" w:rsidRDefault="00D17F21">
          <w:pPr>
            <w:snapToGrid w:val="0"/>
            <w:rPr>
              <w:rFonts w:ascii="Arial" w:hAnsi="Arial" w:cs="Arial"/>
            </w:rPr>
          </w:pPr>
        </w:p>
      </w:tc>
      <w:tc>
        <w:tcPr>
          <w:tcW w:w="4084" w:type="dxa"/>
          <w:vMerge/>
          <w:tcBorders>
            <w:top w:val="single" w:sz="4" w:space="0" w:color="000000"/>
            <w:left w:val="single" w:sz="4" w:space="0" w:color="000000"/>
            <w:bottom w:val="single" w:sz="4" w:space="0" w:color="000000"/>
          </w:tcBorders>
          <w:shd w:val="clear" w:color="auto" w:fill="auto"/>
        </w:tcPr>
        <w:p w:rsidR="00000000" w:rsidRDefault="00D17F21">
          <w:pPr>
            <w:snapToGrid w:val="0"/>
            <w:rPr>
              <w:rFonts w:ascii="Arial" w:hAnsi="Arial" w:cs="Arial"/>
              <w:b/>
              <w:color w:val="1F497D"/>
            </w:rPr>
          </w:pP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D17F21">
          <w:pPr>
            <w:tabs>
              <w:tab w:val="left" w:pos="525"/>
            </w:tabs>
          </w:pPr>
          <w:r>
            <w:rPr>
              <w:rFonts w:ascii="Arial" w:hAnsi="Arial" w:cs="Arial"/>
              <w:b/>
              <w:color w:val="1F497D"/>
            </w:rPr>
            <w:tab/>
          </w:r>
        </w:p>
      </w:tc>
    </w:tr>
  </w:tbl>
  <w:p w:rsidR="00000000" w:rsidRDefault="00D17F21">
    <w:pPr>
      <w:pStyle w:val="Encabezado"/>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17F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3"/>
    <w:multiLevelType w:val="singleLevel"/>
    <w:tmpl w:val="00000003"/>
    <w:name w:val="WW8Num8"/>
    <w:lvl w:ilvl="0">
      <w:start w:val="1"/>
      <w:numFmt w:val="bullet"/>
      <w:lvlText w:val=""/>
      <w:lvlJc w:val="left"/>
      <w:pPr>
        <w:tabs>
          <w:tab w:val="num" w:pos="0"/>
        </w:tabs>
        <w:ind w:left="720" w:hanging="360"/>
      </w:pPr>
      <w:rPr>
        <w:rFonts w:ascii="Wingdings" w:hAnsi="Wingdings" w:cs="Wingdings" w:hint="default"/>
      </w:rPr>
    </w:lvl>
  </w:abstractNum>
  <w:abstractNum w:abstractNumId="3" w15:restartNumberingAfterBreak="0">
    <w:nsid w:val="00000004"/>
    <w:multiLevelType w:val="singleLevel"/>
    <w:tmpl w:val="00000004"/>
    <w:name w:val="WW8Num10"/>
    <w:lvl w:ilvl="0">
      <w:start w:val="1"/>
      <w:numFmt w:val="bullet"/>
      <w:lvlText w:val=""/>
      <w:lvlJc w:val="left"/>
      <w:pPr>
        <w:tabs>
          <w:tab w:val="num" w:pos="0"/>
        </w:tabs>
        <w:ind w:left="720" w:hanging="360"/>
      </w:pPr>
      <w:rPr>
        <w:rFonts w:ascii="Symbol" w:hAnsi="Symbol" w:cs="Symbol" w:hint="default"/>
        <w:lang w:val="es-MX"/>
      </w:rPr>
    </w:lvl>
  </w:abstractNum>
  <w:abstractNum w:abstractNumId="4" w15:restartNumberingAfterBreak="0">
    <w:nsid w:val="00000005"/>
    <w:multiLevelType w:val="singleLevel"/>
    <w:tmpl w:val="00000005"/>
    <w:name w:val="WW8Num11"/>
    <w:lvl w:ilvl="0">
      <w:start w:val="1"/>
      <w:numFmt w:val="bullet"/>
      <w:lvlText w:val=""/>
      <w:lvlJc w:val="left"/>
      <w:pPr>
        <w:tabs>
          <w:tab w:val="num" w:pos="0"/>
        </w:tabs>
        <w:ind w:left="720" w:hanging="360"/>
      </w:pPr>
      <w:rPr>
        <w:rFonts w:ascii="Wingdings" w:hAnsi="Wingdings" w:cs="Wingdings" w:hint="default"/>
      </w:rPr>
    </w:lvl>
  </w:abstractNum>
  <w:abstractNum w:abstractNumId="5" w15:restartNumberingAfterBreak="0">
    <w:nsid w:val="00000006"/>
    <w:multiLevelType w:val="singleLevel"/>
    <w:tmpl w:val="00000006"/>
    <w:name w:val="WW8Num15"/>
    <w:lvl w:ilvl="0">
      <w:start w:val="1"/>
      <w:numFmt w:val="bullet"/>
      <w:lvlText w:val=""/>
      <w:lvlJc w:val="left"/>
      <w:pPr>
        <w:tabs>
          <w:tab w:val="num" w:pos="0"/>
        </w:tabs>
        <w:ind w:left="720" w:hanging="360"/>
      </w:pPr>
      <w:rPr>
        <w:rFonts w:ascii="Wingdings" w:hAnsi="Wingdings" w:cs="Wingdings" w:hint="default"/>
      </w:rPr>
    </w:lvl>
  </w:abstractNum>
  <w:abstractNum w:abstractNumId="6" w15:restartNumberingAfterBreak="0">
    <w:nsid w:val="00000007"/>
    <w:multiLevelType w:val="singleLevel"/>
    <w:tmpl w:val="00000007"/>
    <w:name w:val="WW8Num16"/>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08"/>
    <w:multiLevelType w:val="multilevel"/>
    <w:tmpl w:val="00000008"/>
    <w:name w:val="WW8Num17"/>
    <w:lvl w:ilvl="0">
      <w:start w:val="1"/>
      <w:numFmt w:val="decimal"/>
      <w:lvlText w:val="%1."/>
      <w:lvlJc w:val="left"/>
      <w:pPr>
        <w:tabs>
          <w:tab w:val="num" w:pos="0"/>
        </w:tabs>
        <w:ind w:left="360" w:hanging="360"/>
      </w:pPr>
      <w:rPr>
        <w:rFonts w:hint="default"/>
      </w:rPr>
    </w:lvl>
    <w:lvl w:ilvl="1">
      <w:start w:val="4"/>
      <w:numFmt w:val="decimal"/>
      <w:lvlText w:val="%1.%2."/>
      <w:lvlJc w:val="left"/>
      <w:pPr>
        <w:tabs>
          <w:tab w:val="num" w:pos="0"/>
        </w:tabs>
        <w:ind w:left="495" w:hanging="495"/>
      </w:pPr>
      <w:rPr>
        <w:rFonts w:hint="default"/>
        <w:b/>
        <w:bCs/>
        <w:lang w:val="es-CO"/>
      </w:rPr>
    </w:lvl>
    <w:lvl w:ilvl="2">
      <w:start w:val="1"/>
      <w:numFmt w:val="decimal"/>
      <w:lvlText w:val="%1.%2.%3."/>
      <w:lvlJc w:val="left"/>
      <w:pPr>
        <w:tabs>
          <w:tab w:val="num" w:pos="0"/>
        </w:tabs>
        <w:ind w:left="720" w:hanging="720"/>
      </w:pPr>
      <w:rPr>
        <w:rFonts w:hint="default"/>
        <w:b/>
        <w:bCs/>
        <w:lang w:val="es-CO"/>
      </w:rPr>
    </w:lvl>
    <w:lvl w:ilvl="3">
      <w:start w:val="1"/>
      <w:numFmt w:val="decimal"/>
      <w:lvlText w:val="%1.%2.%3.%4."/>
      <w:lvlJc w:val="left"/>
      <w:pPr>
        <w:tabs>
          <w:tab w:val="num" w:pos="0"/>
        </w:tabs>
        <w:ind w:left="720" w:hanging="720"/>
      </w:pPr>
      <w:rPr>
        <w:rFonts w:hint="default"/>
        <w:b/>
        <w:bCs/>
        <w:lang w:val="es-CO"/>
      </w:rPr>
    </w:lvl>
    <w:lvl w:ilvl="4">
      <w:start w:val="1"/>
      <w:numFmt w:val="decimal"/>
      <w:lvlText w:val="%1.%2.%3.%4.%5."/>
      <w:lvlJc w:val="left"/>
      <w:pPr>
        <w:tabs>
          <w:tab w:val="num" w:pos="0"/>
        </w:tabs>
        <w:ind w:left="1080" w:hanging="1080"/>
      </w:pPr>
      <w:rPr>
        <w:rFonts w:hint="default"/>
        <w:b/>
        <w:bCs/>
        <w:lang w:val="es-CO"/>
      </w:rPr>
    </w:lvl>
    <w:lvl w:ilvl="5">
      <w:start w:val="1"/>
      <w:numFmt w:val="decimal"/>
      <w:lvlText w:val="%1.%2.%3.%4.%5.%6."/>
      <w:lvlJc w:val="left"/>
      <w:pPr>
        <w:tabs>
          <w:tab w:val="num" w:pos="0"/>
        </w:tabs>
        <w:ind w:left="1080" w:hanging="1080"/>
      </w:pPr>
      <w:rPr>
        <w:rFonts w:hint="default"/>
        <w:b/>
        <w:bCs/>
        <w:lang w:val="es-CO"/>
      </w:rPr>
    </w:lvl>
    <w:lvl w:ilvl="6">
      <w:start w:val="1"/>
      <w:numFmt w:val="decimal"/>
      <w:lvlText w:val="%1.%2.%3.%4.%5.%6.%7."/>
      <w:lvlJc w:val="left"/>
      <w:pPr>
        <w:tabs>
          <w:tab w:val="num" w:pos="0"/>
        </w:tabs>
        <w:ind w:left="1440" w:hanging="1440"/>
      </w:pPr>
      <w:rPr>
        <w:rFonts w:hint="default"/>
        <w:b/>
        <w:bCs/>
        <w:lang w:val="es-CO"/>
      </w:rPr>
    </w:lvl>
    <w:lvl w:ilvl="7">
      <w:start w:val="1"/>
      <w:numFmt w:val="decimal"/>
      <w:lvlText w:val="%1.%2.%3.%4.%5.%6.%7.%8."/>
      <w:lvlJc w:val="left"/>
      <w:pPr>
        <w:tabs>
          <w:tab w:val="num" w:pos="0"/>
        </w:tabs>
        <w:ind w:left="1440" w:hanging="1440"/>
      </w:pPr>
      <w:rPr>
        <w:rFonts w:hint="default"/>
        <w:b/>
        <w:bCs/>
        <w:lang w:val="es-CO"/>
      </w:rPr>
    </w:lvl>
    <w:lvl w:ilvl="8">
      <w:start w:val="1"/>
      <w:numFmt w:val="decimal"/>
      <w:lvlText w:val="%1.%2.%3.%4.%5.%6.%7.%8.%9."/>
      <w:lvlJc w:val="left"/>
      <w:pPr>
        <w:tabs>
          <w:tab w:val="num" w:pos="0"/>
        </w:tabs>
        <w:ind w:left="1800" w:hanging="1800"/>
      </w:pPr>
      <w:rPr>
        <w:rFonts w:hint="default"/>
        <w:b/>
        <w:bCs/>
        <w:lang w:val="es-CO"/>
      </w:rPr>
    </w:lvl>
  </w:abstractNum>
  <w:abstractNum w:abstractNumId="8" w15:restartNumberingAfterBreak="0">
    <w:nsid w:val="00000009"/>
    <w:multiLevelType w:val="singleLevel"/>
    <w:tmpl w:val="00000009"/>
    <w:name w:val="WW8Num19"/>
    <w:lvl w:ilvl="0">
      <w:start w:val="1"/>
      <w:numFmt w:val="bullet"/>
      <w:lvlText w:val=""/>
      <w:lvlJc w:val="left"/>
      <w:pPr>
        <w:tabs>
          <w:tab w:val="num" w:pos="0"/>
        </w:tabs>
        <w:ind w:left="720" w:hanging="360"/>
      </w:pPr>
      <w:rPr>
        <w:rFonts w:ascii="Wingdings" w:hAnsi="Wingdings" w:cs="Wingdings" w:hint="default"/>
      </w:rPr>
    </w:lvl>
  </w:abstractNum>
  <w:abstractNum w:abstractNumId="9" w15:restartNumberingAfterBreak="0">
    <w:nsid w:val="0000000A"/>
    <w:multiLevelType w:val="singleLevel"/>
    <w:tmpl w:val="0000000A"/>
    <w:name w:val="WW8Num21"/>
    <w:lvl w:ilvl="0">
      <w:start w:val="1"/>
      <w:numFmt w:val="bullet"/>
      <w:lvlText w:val=""/>
      <w:lvlJc w:val="left"/>
      <w:pPr>
        <w:tabs>
          <w:tab w:val="num" w:pos="0"/>
        </w:tabs>
        <w:ind w:left="720" w:hanging="360"/>
      </w:pPr>
      <w:rPr>
        <w:rFonts w:ascii="Wingdings" w:hAnsi="Wingdings" w:cs="Wingdings" w:hint="default"/>
      </w:rPr>
    </w:lvl>
  </w:abstractNum>
  <w:abstractNum w:abstractNumId="10" w15:restartNumberingAfterBreak="0">
    <w:nsid w:val="0000000B"/>
    <w:multiLevelType w:val="singleLevel"/>
    <w:tmpl w:val="0000000B"/>
    <w:name w:val="WW8Num24"/>
    <w:lvl w:ilvl="0">
      <w:start w:val="1"/>
      <w:numFmt w:val="bullet"/>
      <w:lvlText w:val=""/>
      <w:lvlJc w:val="left"/>
      <w:pPr>
        <w:tabs>
          <w:tab w:val="num" w:pos="0"/>
        </w:tabs>
        <w:ind w:left="720" w:hanging="360"/>
      </w:pPr>
      <w:rPr>
        <w:rFonts w:ascii="Wingdings" w:hAnsi="Wingdings" w:cs="Wingdings" w:hint="default"/>
      </w:rPr>
    </w:lvl>
  </w:abstractNum>
  <w:abstractNum w:abstractNumId="11" w15:restartNumberingAfterBreak="0">
    <w:nsid w:val="0000000C"/>
    <w:multiLevelType w:val="singleLevel"/>
    <w:tmpl w:val="0000000C"/>
    <w:name w:val="WW8Num25"/>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12" w15:restartNumberingAfterBreak="0">
    <w:nsid w:val="0000000D"/>
    <w:multiLevelType w:val="singleLevel"/>
    <w:tmpl w:val="0000000D"/>
    <w:name w:val="WW8Num26"/>
    <w:lvl w:ilvl="0">
      <w:start w:val="1"/>
      <w:numFmt w:val="decimal"/>
      <w:lvlText w:val="%1."/>
      <w:lvlJc w:val="left"/>
      <w:pPr>
        <w:tabs>
          <w:tab w:val="num" w:pos="0"/>
        </w:tabs>
        <w:ind w:left="720" w:hanging="360"/>
      </w:pPr>
      <w:rPr>
        <w:rFonts w:cs="Arial"/>
      </w:rPr>
    </w:lvl>
  </w:abstractNum>
  <w:abstractNum w:abstractNumId="13" w15:restartNumberingAfterBreak="0">
    <w:nsid w:val="0000000E"/>
    <w:multiLevelType w:val="multilevel"/>
    <w:tmpl w:val="0000000E"/>
    <w:name w:val="WW8Num27"/>
    <w:lvl w:ilvl="0">
      <w:start w:val="7"/>
      <w:numFmt w:val="decimal"/>
      <w:lvlText w:val="%1."/>
      <w:lvlJc w:val="left"/>
      <w:pPr>
        <w:tabs>
          <w:tab w:val="num" w:pos="0"/>
        </w:tabs>
        <w:ind w:left="360" w:hanging="360"/>
      </w:pPr>
      <w:rPr>
        <w:rFonts w:hint="default"/>
        <w:lang w:val="es-MX"/>
      </w:rPr>
    </w:lvl>
    <w:lvl w:ilvl="1">
      <w:start w:val="1"/>
      <w:numFmt w:val="decimal"/>
      <w:lvlText w:val="%1.%2."/>
      <w:lvlJc w:val="left"/>
      <w:pPr>
        <w:tabs>
          <w:tab w:val="num" w:pos="0"/>
        </w:tabs>
        <w:ind w:left="360" w:hanging="360"/>
      </w:pPr>
      <w:rPr>
        <w:rFonts w:hint="default"/>
        <w:lang w:val="es-MX"/>
      </w:rPr>
    </w:lvl>
    <w:lvl w:ilvl="2">
      <w:start w:val="1"/>
      <w:numFmt w:val="decimal"/>
      <w:lvlText w:val="%1.%2.%3."/>
      <w:lvlJc w:val="left"/>
      <w:pPr>
        <w:tabs>
          <w:tab w:val="num" w:pos="0"/>
        </w:tabs>
        <w:ind w:left="720" w:hanging="720"/>
      </w:pPr>
      <w:rPr>
        <w:rFonts w:hint="default"/>
        <w:lang w:val="es-MX"/>
      </w:rPr>
    </w:lvl>
    <w:lvl w:ilvl="3">
      <w:start w:val="1"/>
      <w:numFmt w:val="decimal"/>
      <w:lvlText w:val="%1.%2.%3.%4."/>
      <w:lvlJc w:val="left"/>
      <w:pPr>
        <w:tabs>
          <w:tab w:val="num" w:pos="0"/>
        </w:tabs>
        <w:ind w:left="720" w:hanging="720"/>
      </w:pPr>
      <w:rPr>
        <w:rFonts w:hint="default"/>
        <w:lang w:val="es-MX"/>
      </w:rPr>
    </w:lvl>
    <w:lvl w:ilvl="4">
      <w:start w:val="1"/>
      <w:numFmt w:val="decimal"/>
      <w:lvlText w:val="%1.%2.%3.%4.%5."/>
      <w:lvlJc w:val="left"/>
      <w:pPr>
        <w:tabs>
          <w:tab w:val="num" w:pos="0"/>
        </w:tabs>
        <w:ind w:left="1080" w:hanging="1080"/>
      </w:pPr>
      <w:rPr>
        <w:rFonts w:hint="default"/>
        <w:lang w:val="es-MX"/>
      </w:rPr>
    </w:lvl>
    <w:lvl w:ilvl="5">
      <w:start w:val="1"/>
      <w:numFmt w:val="decimal"/>
      <w:lvlText w:val="%1.%2.%3.%4.%5.%6."/>
      <w:lvlJc w:val="left"/>
      <w:pPr>
        <w:tabs>
          <w:tab w:val="num" w:pos="0"/>
        </w:tabs>
        <w:ind w:left="1080" w:hanging="1080"/>
      </w:pPr>
      <w:rPr>
        <w:rFonts w:hint="default"/>
        <w:lang w:val="es-MX"/>
      </w:rPr>
    </w:lvl>
    <w:lvl w:ilvl="6">
      <w:start w:val="1"/>
      <w:numFmt w:val="decimal"/>
      <w:lvlText w:val="%1.%2.%3.%4.%5.%6.%7."/>
      <w:lvlJc w:val="left"/>
      <w:pPr>
        <w:tabs>
          <w:tab w:val="num" w:pos="0"/>
        </w:tabs>
        <w:ind w:left="1440" w:hanging="1440"/>
      </w:pPr>
      <w:rPr>
        <w:rFonts w:hint="default"/>
        <w:lang w:val="es-MX"/>
      </w:rPr>
    </w:lvl>
    <w:lvl w:ilvl="7">
      <w:start w:val="1"/>
      <w:numFmt w:val="decimal"/>
      <w:lvlText w:val="%1.%2.%3.%4.%5.%6.%7.%8."/>
      <w:lvlJc w:val="left"/>
      <w:pPr>
        <w:tabs>
          <w:tab w:val="num" w:pos="0"/>
        </w:tabs>
        <w:ind w:left="1440" w:hanging="1440"/>
      </w:pPr>
      <w:rPr>
        <w:rFonts w:hint="default"/>
        <w:lang w:val="es-MX"/>
      </w:rPr>
    </w:lvl>
    <w:lvl w:ilvl="8">
      <w:start w:val="1"/>
      <w:numFmt w:val="decimal"/>
      <w:lvlText w:val="%1.%2.%3.%4.%5.%6.%7.%8.%9."/>
      <w:lvlJc w:val="left"/>
      <w:pPr>
        <w:tabs>
          <w:tab w:val="num" w:pos="0"/>
        </w:tabs>
        <w:ind w:left="1800" w:hanging="1800"/>
      </w:pPr>
      <w:rPr>
        <w:rFonts w:hint="default"/>
        <w:lang w:val="es-MX"/>
      </w:rPr>
    </w:lvl>
  </w:abstractNum>
  <w:abstractNum w:abstractNumId="14" w15:restartNumberingAfterBreak="0">
    <w:nsid w:val="0000000F"/>
    <w:multiLevelType w:val="singleLevel"/>
    <w:tmpl w:val="0000000F"/>
    <w:name w:val="WW8Num28"/>
    <w:lvl w:ilvl="0">
      <w:start w:val="1"/>
      <w:numFmt w:val="decimal"/>
      <w:lvlText w:val="%1."/>
      <w:lvlJc w:val="left"/>
      <w:pPr>
        <w:tabs>
          <w:tab w:val="num" w:pos="0"/>
        </w:tabs>
        <w:ind w:left="72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87"/>
    <w:rsid w:val="00321A87"/>
    <w:rsid w:val="00D17F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701E3F6-84B2-4260-877B-3CD71849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val="es-ES" w:eastAsia="zh-CN"/>
    </w:rPr>
  </w:style>
  <w:style w:type="paragraph" w:styleId="Ttulo1">
    <w:name w:val="heading 1"/>
    <w:basedOn w:val="Normal"/>
    <w:next w:val="Normal"/>
    <w:qFormat/>
    <w:pPr>
      <w:keepNext/>
      <w:keepLines/>
      <w:numPr>
        <w:numId w:val="1"/>
      </w:numPr>
      <w:pBdr>
        <w:top w:val="none" w:sz="0" w:space="0" w:color="000000"/>
        <w:left w:val="none" w:sz="0" w:space="0" w:color="000000"/>
        <w:bottom w:val="single" w:sz="8" w:space="1" w:color="1F497D"/>
        <w:right w:val="none" w:sz="0" w:space="0" w:color="000000"/>
      </w:pBdr>
      <w:spacing w:before="480" w:after="0"/>
      <w:outlineLvl w:val="0"/>
    </w:pPr>
    <w:rPr>
      <w:rFonts w:ascii="Cambria" w:eastAsia="Times New Roman" w:hAnsi="Cambria" w:cs="Cambria"/>
      <w:b/>
      <w:bCs/>
      <w:sz w:val="28"/>
      <w:szCs w:val="28"/>
    </w:rPr>
  </w:style>
  <w:style w:type="paragraph" w:styleId="Ttulo2">
    <w:name w:val="heading 2"/>
    <w:basedOn w:val="Normal"/>
    <w:next w:val="Normal"/>
    <w:qFormat/>
    <w:pPr>
      <w:keepNext/>
      <w:keepLines/>
      <w:numPr>
        <w:ilvl w:val="1"/>
        <w:numId w:val="1"/>
      </w:numPr>
      <w:spacing w:before="200" w:after="0"/>
      <w:outlineLvl w:val="1"/>
    </w:pPr>
    <w:rPr>
      <w:rFonts w:eastAsia="Times New Roman"/>
      <w:b/>
      <w:bCs/>
      <w:sz w:val="20"/>
      <w:szCs w:val="26"/>
    </w:rPr>
  </w:style>
  <w:style w:type="paragraph" w:styleId="Ttulo3">
    <w:name w:val="heading 3"/>
    <w:basedOn w:val="Normal"/>
    <w:next w:val="Normal"/>
    <w:qFormat/>
    <w:pPr>
      <w:keepNext/>
      <w:keepLines/>
      <w:numPr>
        <w:ilvl w:val="2"/>
        <w:numId w:val="1"/>
      </w:numPr>
      <w:spacing w:before="200" w:after="0"/>
      <w:outlineLvl w:val="2"/>
    </w:pPr>
    <w:rPr>
      <w:rFonts w:ascii="Cambria" w:eastAsia="Times New Roman" w:hAnsi="Cambria" w:cs="Cambria"/>
      <w:b/>
      <w:bCs/>
      <w:color w:val="4F81BD"/>
      <w:sz w:val="20"/>
      <w:szCs w:val="20"/>
    </w:rPr>
  </w:style>
  <w:style w:type="paragraph" w:styleId="Ttulo4">
    <w:name w:val="heading 4"/>
    <w:basedOn w:val="Normal"/>
    <w:next w:val="Normal"/>
    <w:qFormat/>
    <w:pPr>
      <w:keepNext/>
      <w:keepLines/>
      <w:numPr>
        <w:ilvl w:val="3"/>
        <w:numId w:val="1"/>
      </w:numPr>
      <w:spacing w:before="200" w:after="0"/>
      <w:outlineLvl w:val="3"/>
    </w:pPr>
    <w:rPr>
      <w:rFonts w:ascii="Cambria" w:eastAsia="Times New Roman" w:hAnsi="Cambria" w:cs="Cambria"/>
      <w:b/>
      <w:bCs/>
      <w:i/>
      <w:iCs/>
      <w:color w:val="4F81BD"/>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rPr>
      <w:rFonts w:hint="default"/>
      <w:b/>
    </w:rPr>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Calibri" w:eastAsia="Calibri" w:hAnsi="Calibri"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lang w:val="es-MX"/>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Calibri" w:eastAsia="Calibri" w:hAnsi="Calibri"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hint="default"/>
    </w:rPr>
  </w:style>
  <w:style w:type="character" w:customStyle="1" w:styleId="WW8Num17z1">
    <w:name w:val="WW8Num17z1"/>
    <w:rPr>
      <w:rFonts w:hint="default"/>
      <w:b/>
      <w:bCs/>
      <w:lang w:val="es-CO"/>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Calibri" w:eastAsia="Calibri" w:hAnsi="Calibri"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Calibri" w:eastAsia="Calibri" w:hAnsi="Calibri" w:cs="Times New Roman"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ascii="Wingdings" w:hAnsi="Wingdings" w:cs="Wingdings" w:hint="default"/>
      <w:sz w:val="20"/>
      <w:szCs w:val="20"/>
    </w:rPr>
  </w:style>
  <w:style w:type="character" w:customStyle="1" w:styleId="WW8Num25z1">
    <w:name w:val="WW8Num25z1"/>
    <w:rPr>
      <w:rFonts w:ascii="Courier New" w:hAnsi="Courier New" w:cs="Courier New" w:hint="default"/>
    </w:rPr>
  </w:style>
  <w:style w:type="character" w:customStyle="1" w:styleId="WW8Num25z3">
    <w:name w:val="WW8Num25z3"/>
    <w:rPr>
      <w:rFonts w:ascii="Symbol" w:hAnsi="Symbol" w:cs="Symbol" w:hint="default"/>
    </w:rPr>
  </w:style>
  <w:style w:type="character" w:customStyle="1" w:styleId="WW8Num26z0">
    <w:name w:val="WW8Num26z0"/>
    <w:rPr>
      <w:rFonts w:cs="Arial"/>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lang w:val="es-MX"/>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Fuentedeprrafopredeter1">
    <w:name w:val="Fuente de párrafo predeter.1"/>
  </w:style>
  <w:style w:type="character" w:customStyle="1" w:styleId="Ttulo1Car">
    <w:name w:val="Título 1 Car"/>
    <w:rPr>
      <w:rFonts w:ascii="Cambria" w:eastAsia="Times New Roman" w:hAnsi="Cambria" w:cs="Cambria"/>
      <w:b/>
      <w:bCs/>
      <w:sz w:val="28"/>
      <w:szCs w:val="28"/>
      <w:lang w:val="es-ES"/>
    </w:rPr>
  </w:style>
  <w:style w:type="character" w:customStyle="1" w:styleId="Ttulo2Car">
    <w:name w:val="Título 2 Car"/>
    <w:rPr>
      <w:rFonts w:ascii="Calibri" w:eastAsia="Times New Roman" w:hAnsi="Calibri" w:cs="Times New Roman"/>
      <w:b/>
      <w:bCs/>
      <w:sz w:val="20"/>
      <w:szCs w:val="26"/>
      <w:lang w:val="es-ES"/>
    </w:rPr>
  </w:style>
  <w:style w:type="character" w:customStyle="1" w:styleId="Ttulo3Car">
    <w:name w:val="Título 3 Car"/>
    <w:rPr>
      <w:rFonts w:ascii="Cambria" w:eastAsia="Times New Roman" w:hAnsi="Cambria" w:cs="Times New Roman"/>
      <w:b/>
      <w:bCs/>
      <w:color w:val="4F81BD"/>
      <w:sz w:val="20"/>
      <w:szCs w:val="20"/>
      <w:lang w:val="es-ES"/>
    </w:rPr>
  </w:style>
  <w:style w:type="character" w:customStyle="1" w:styleId="Ttulo4Car">
    <w:name w:val="Título 4 Car"/>
    <w:rPr>
      <w:rFonts w:ascii="Cambria" w:eastAsia="Times New Roman" w:hAnsi="Cambria" w:cs="Times New Roman"/>
      <w:b/>
      <w:bCs/>
      <w:i/>
      <w:iCs/>
      <w:color w:val="4F81BD"/>
      <w:sz w:val="20"/>
      <w:szCs w:val="20"/>
      <w:lang w:val="es-ES"/>
    </w:rPr>
  </w:style>
  <w:style w:type="character" w:styleId="Hipervnculo">
    <w:name w:val="Hyperlink"/>
    <w:rPr>
      <w:color w:val="0000FF"/>
      <w:u w:val="single"/>
    </w:rPr>
  </w:style>
  <w:style w:type="character" w:customStyle="1" w:styleId="TextonotapieCar">
    <w:name w:val="Texto nota pie Car"/>
    <w:rPr>
      <w:rFonts w:ascii="Times New Roman" w:eastAsia="Times New Roman" w:hAnsi="Times New Roman" w:cs="Times New Roman"/>
      <w:sz w:val="20"/>
      <w:szCs w:val="20"/>
      <w:lang w:val="es-CO"/>
    </w:rPr>
  </w:style>
  <w:style w:type="character" w:customStyle="1" w:styleId="Caracteresdenotaalpie">
    <w:name w:val="Caracteres de nota al pie"/>
    <w:rPr>
      <w:vertAlign w:val="superscript"/>
    </w:rPr>
  </w:style>
  <w:style w:type="character" w:customStyle="1" w:styleId="PiedepginaCar">
    <w:name w:val="Pie de página Car"/>
    <w:rPr>
      <w:rFonts w:ascii="Calibri" w:eastAsia="Calibri" w:hAnsi="Calibri" w:cs="Times New Roman"/>
      <w:sz w:val="20"/>
      <w:szCs w:val="20"/>
      <w:lang w:val="es-ES"/>
    </w:rPr>
  </w:style>
  <w:style w:type="character" w:customStyle="1" w:styleId="Refdecomentario1">
    <w:name w:val="Ref. de comentario1"/>
    <w:rPr>
      <w:sz w:val="16"/>
      <w:szCs w:val="16"/>
    </w:rPr>
  </w:style>
  <w:style w:type="character" w:customStyle="1" w:styleId="TextocomentarioCar">
    <w:name w:val="Texto comentario Car"/>
    <w:rPr>
      <w:rFonts w:ascii="Calibri" w:eastAsia="Calibri" w:hAnsi="Calibri" w:cs="Times New Roman"/>
      <w:sz w:val="20"/>
      <w:szCs w:val="20"/>
      <w:lang w:val="es-ES"/>
    </w:rPr>
  </w:style>
  <w:style w:type="character" w:customStyle="1" w:styleId="apple-converted-space">
    <w:name w:val="apple-converted-space"/>
    <w:basedOn w:val="Fuentedeprrafopredeter1"/>
  </w:style>
  <w:style w:type="character" w:customStyle="1" w:styleId="TtuloCar">
    <w:name w:val="Título Car"/>
    <w:rPr>
      <w:rFonts w:ascii="Calibri" w:eastAsia="Times New Roman" w:hAnsi="Calibri" w:cs="Times New Roman"/>
      <w:b/>
      <w:spacing w:val="5"/>
      <w:kern w:val="2"/>
      <w:sz w:val="24"/>
      <w:szCs w:val="52"/>
      <w:lang w:val="es-ES"/>
    </w:rPr>
  </w:style>
  <w:style w:type="character" w:customStyle="1" w:styleId="TextodegloboCar">
    <w:name w:val="Texto de globo Car"/>
    <w:rPr>
      <w:rFonts w:ascii="Tahoma" w:eastAsia="Calibri" w:hAnsi="Tahoma" w:cs="Times New Roman"/>
      <w:sz w:val="16"/>
      <w:szCs w:val="16"/>
      <w:lang w:val="es-ES"/>
    </w:rPr>
  </w:style>
  <w:style w:type="character" w:customStyle="1" w:styleId="PrrafodelistaCar">
    <w:name w:val="Párrafo de lista Car"/>
    <w:rPr>
      <w:rFonts w:ascii="Calibri" w:eastAsia="Calibri" w:hAnsi="Calibri" w:cs="Times New Roman"/>
      <w:lang w:val="es-ES"/>
    </w:rPr>
  </w:style>
  <w:style w:type="character" w:customStyle="1" w:styleId="EncabezadoCar">
    <w:name w:val="Encabezado Car"/>
    <w:rPr>
      <w:rFonts w:ascii="Calibri" w:eastAsia="Calibri" w:hAnsi="Calibri" w:cs="Times New Roman"/>
      <w:lang w:val="es-ES"/>
    </w:rPr>
  </w:style>
  <w:style w:type="character" w:customStyle="1" w:styleId="AsuntodelcomentarioCar">
    <w:name w:val="Asunto del comentario Car"/>
    <w:rPr>
      <w:rFonts w:ascii="Calibri" w:eastAsia="Calibri" w:hAnsi="Calibri" w:cs="Times New Roman"/>
      <w:b/>
      <w:bCs/>
      <w:sz w:val="20"/>
      <w:szCs w:val="20"/>
      <w:lang w:val="es-ES"/>
    </w:rPr>
  </w:style>
  <w:style w:type="character" w:styleId="Refdenotaalpie">
    <w:name w:val="footnote reference"/>
    <w:rPr>
      <w:vertAlign w:val="superscript"/>
    </w:rPr>
  </w:style>
  <w:style w:type="character" w:styleId="Refdenotaalfinal">
    <w:name w:val="endnote reference"/>
    <w:rPr>
      <w:vertAlign w:val="superscript"/>
    </w:rPr>
  </w:style>
  <w:style w:type="character" w:customStyle="1" w:styleId="Caracteresdenotafinal">
    <w:name w:val="Caracteres de nota final"/>
  </w:style>
  <w:style w:type="paragraph" w:customStyle="1" w:styleId="Ttulo">
    <w:name w:val="Título"/>
    <w:basedOn w:val="Normal"/>
    <w:next w:val="Normal"/>
    <w:pPr>
      <w:pBdr>
        <w:top w:val="none" w:sz="0" w:space="0" w:color="000000"/>
        <w:left w:val="none" w:sz="0" w:space="0" w:color="000000"/>
        <w:bottom w:val="single" w:sz="8" w:space="1" w:color="FF0000"/>
        <w:right w:val="none" w:sz="0" w:space="0" w:color="000000"/>
      </w:pBdr>
      <w:spacing w:after="300" w:line="240" w:lineRule="auto"/>
      <w:contextualSpacing/>
    </w:pPr>
    <w:rPr>
      <w:rFonts w:eastAsia="Times New Roman"/>
      <w:b/>
      <w:spacing w:val="5"/>
      <w:kern w:val="2"/>
      <w:sz w:val="24"/>
      <w:szCs w:val="52"/>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Textonotapie">
    <w:name w:val="footnote text"/>
    <w:basedOn w:val="Normal"/>
    <w:pPr>
      <w:spacing w:after="0" w:line="240" w:lineRule="auto"/>
    </w:pPr>
    <w:rPr>
      <w:rFonts w:ascii="Times New Roman" w:eastAsia="Times New Roman" w:hAnsi="Times New Roman"/>
      <w:sz w:val="20"/>
      <w:szCs w:val="20"/>
      <w:lang w:val="es-CO"/>
    </w:rPr>
  </w:style>
  <w:style w:type="paragraph" w:styleId="Piedepgina">
    <w:name w:val="footer"/>
    <w:basedOn w:val="Normal"/>
    <w:pPr>
      <w:tabs>
        <w:tab w:val="center" w:pos="4252"/>
        <w:tab w:val="right" w:pos="8504"/>
      </w:tabs>
      <w:spacing w:after="0" w:line="240" w:lineRule="auto"/>
    </w:pPr>
    <w:rPr>
      <w:sz w:val="20"/>
      <w:szCs w:val="20"/>
    </w:rPr>
  </w:style>
  <w:style w:type="paragraph" w:styleId="Prrafodelista">
    <w:name w:val="List Paragraph"/>
    <w:basedOn w:val="Normal"/>
    <w:qFormat/>
    <w:pPr>
      <w:ind w:left="720"/>
      <w:contextualSpacing/>
    </w:pPr>
    <w:rPr>
      <w:sz w:val="20"/>
      <w:szCs w:val="20"/>
    </w:rPr>
  </w:style>
  <w:style w:type="paragraph" w:customStyle="1" w:styleId="Textocomentario1">
    <w:name w:val="Texto comentario1"/>
    <w:basedOn w:val="Normal"/>
    <w:pPr>
      <w:spacing w:line="240" w:lineRule="auto"/>
    </w:pPr>
    <w:rPr>
      <w:sz w:val="20"/>
      <w:szCs w:val="20"/>
    </w:rPr>
  </w:style>
  <w:style w:type="paragraph" w:styleId="TDC2">
    <w:name w:val="toc 2"/>
    <w:basedOn w:val="Normal"/>
    <w:next w:val="Normal"/>
    <w:pPr>
      <w:spacing w:after="100"/>
      <w:ind w:left="220"/>
    </w:pPr>
  </w:style>
  <w:style w:type="paragraph" w:styleId="Textodeglobo">
    <w:name w:val="Balloon Text"/>
    <w:basedOn w:val="Normal"/>
    <w:pPr>
      <w:spacing w:after="0" w:line="240" w:lineRule="auto"/>
    </w:pPr>
    <w:rPr>
      <w:rFonts w:ascii="Tahoma" w:hAnsi="Tahoma" w:cs="Tahoma"/>
      <w:sz w:val="16"/>
      <w:szCs w:val="16"/>
    </w:rPr>
  </w:style>
  <w:style w:type="paragraph" w:styleId="TDC1">
    <w:name w:val="toc 1"/>
    <w:basedOn w:val="Normal"/>
    <w:next w:val="Normal"/>
    <w:pPr>
      <w:spacing w:after="100"/>
    </w:pPr>
  </w:style>
  <w:style w:type="paragraph" w:styleId="TDC3">
    <w:name w:val="toc 3"/>
    <w:basedOn w:val="Normal"/>
    <w:next w:val="Normal"/>
    <w:pPr>
      <w:spacing w:after="100"/>
      <w:ind w:left="440"/>
    </w:pPr>
  </w:style>
  <w:style w:type="paragraph" w:styleId="TDC4">
    <w:name w:val="toc 4"/>
    <w:basedOn w:val="Normal"/>
    <w:next w:val="Normal"/>
    <w:pPr>
      <w:spacing w:after="100"/>
      <w:ind w:left="660"/>
    </w:pPr>
  </w:style>
  <w:style w:type="paragraph" w:styleId="Encabezado">
    <w:name w:val="header"/>
    <w:basedOn w:val="Normal"/>
    <w:pPr>
      <w:tabs>
        <w:tab w:val="center" w:pos="4419"/>
        <w:tab w:val="right" w:pos="8838"/>
      </w:tabs>
    </w:pPr>
    <w:rPr>
      <w:sz w:val="20"/>
      <w:szCs w:val="20"/>
    </w:rPr>
  </w:style>
  <w:style w:type="paragraph" w:styleId="Asuntodelcomentario">
    <w:name w:val="annotation subject"/>
    <w:basedOn w:val="Textocomentario1"/>
    <w:next w:val="Textocomentario1"/>
    <w:pPr>
      <w:spacing w:line="276" w:lineRule="auto"/>
    </w:pPr>
    <w:rPr>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Auditoriainterna@ccmagangue.org.co"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mailto:ccmagangue@ccmagangue.org.co" TargetMode="External"/><Relationship Id="rId12" Type="http://schemas.openxmlformats.org/officeDocument/2006/relationships/header" Target="header3.xml"/><Relationship Id="rId17" Type="http://schemas.openxmlformats.org/officeDocument/2006/relationships/hyperlink" Target="mailto:juridica@ccmagangue.org.co"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mailto:ccmagangue@ccmagangue.org.co"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ccmsistemas@ccmagangue.org.co"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mureche@ccmagangue.org.co" TargetMode="Externa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ley/2012/ley_1581_2012.html" TargetMode="External"/><Relationship Id="rId1" Type="http://schemas.openxmlformats.org/officeDocument/2006/relationships/hyperlink" Target="http://www.secretariasenado.gov.co/senado/basedoc/ley/2012/ley_1581_2012.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10243</Words>
  <Characters>56341</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dc:creator>
  <cp:keywords/>
  <cp:lastModifiedBy>Cámara de Comercio de Magangué</cp:lastModifiedBy>
  <cp:revision>2</cp:revision>
  <cp:lastPrinted>1995-11-21T22:41:00Z</cp:lastPrinted>
  <dcterms:created xsi:type="dcterms:W3CDTF">2019-08-14T15:49:00Z</dcterms:created>
  <dcterms:modified xsi:type="dcterms:W3CDTF">2019-08-14T15:49:00Z</dcterms:modified>
</cp:coreProperties>
</file>